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6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1200" cy="733425"/>
                <wp:effectExtent l="0" t="0" r="0" b="0"/>
                <wp:docPr id="1" name="_x0000_i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981200" cy="7334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56.00pt;height:57.75pt;mso-wrap-distance-left:0.00pt;mso-wrap-distance-top:0.00pt;mso-wrap-distance-right:0.00pt;mso-wrap-distance-bottom:0.00pt;z-index:1;" stroked="f">
                <v:imagedata r:id="rId9" o:title=""/>
                <o:lock v:ext="edit" rotation="t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6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6"/>
        <w:jc w:val="both"/>
        <w:rPr>
          <w:rFonts w:ascii="Tinos" w:hAnsi="Tinos" w:cs="Tinos"/>
          <w:b w:val="0"/>
          <w:bCs w:val="0"/>
          <w:sz w:val="28"/>
          <w:szCs w:val="28"/>
        </w:rPr>
      </w:pPr>
      <w:r>
        <w:rPr>
          <w:rFonts w:ascii="Liberation Sans" w:hAnsi="Liberation Sans" w:eastAsia="Liberation Sans" w:cs="Liberation Sans"/>
          <w:color w:val="262626"/>
          <w:sz w:val="27"/>
          <w:highlight w:val="none"/>
        </w:rPr>
      </w:r>
      <w:r>
        <w:rPr>
          <w:rFonts w:ascii="Tinos" w:hAnsi="Tinos" w:cs="Tinos"/>
          <w:b w:val="0"/>
          <w:bCs w:val="0"/>
          <w:sz w:val="28"/>
          <w:szCs w:val="28"/>
        </w:rPr>
      </w:r>
      <w:r>
        <w:rPr>
          <w:rFonts w:ascii="Tinos" w:hAnsi="Tinos" w:cs="Tinos"/>
          <w:b w:val="0"/>
          <w:bCs w:val="0"/>
          <w:sz w:val="28"/>
          <w:szCs w:val="28"/>
        </w:rPr>
      </w:r>
    </w:p>
    <w:p>
      <w:pPr>
        <w:ind w:left="0" w:right="0" w:firstLine="0"/>
        <w:jc w:val="center"/>
        <w:rPr>
          <w:rFonts w:ascii="Tinos" w:hAnsi="Tinos" w:eastAsia="Tinos" w:cs="Tinos"/>
          <w:b/>
          <w:bCs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sz w:val="28"/>
          <w:szCs w:val="28"/>
        </w:rPr>
        <w:t xml:space="preserve">Новые возможности электронных услуг Росреестра</w:t>
      </w:r>
      <w:r>
        <w:rPr>
          <w:rFonts w:ascii="Tinos" w:hAnsi="Tinos" w:eastAsia="Tinos" w:cs="Tinos"/>
          <w:b/>
          <w:bCs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С 1 июля 2026 года вступили в силу изменения законодательства (Федеральный закон от 07.06.2025 № 133-ФЗ), которые позволят гражданам использовать Единую биометрическую систему (ЕБС) при подаче документов на регистрацию объектов недвижимости в электронном в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иде.</w:t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Нововведение существенно упрощает процедуру для граждан и одновременно усиливает защиту от мошеннических действий. Ранее для проведения электронных сделок собственник обязан был внести в ЕГРН специальную отметку о возможности регистрации прав на основании </w:t>
      </w:r>
      <w:r>
        <w:rPr>
          <w:rFonts w:ascii="Tinos" w:hAnsi="Tinos" w:eastAsia="Tinos" w:cs="Tinos"/>
          <w:sz w:val="28"/>
          <w:szCs w:val="28"/>
        </w:rPr>
        <w:t xml:space="preserve">электронных документов. Теперь такая предварительная процедура не нужна.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Для подачи документов в электронном виде достаточно одновременного соблюдения двух условий: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868"/>
        <w:numPr>
          <w:ilvl w:val="0"/>
          <w:numId w:val="19"/>
        </w:numPr>
        <w:ind w:right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документы по сделке подписаны усиленной квалифицированной электронной подписью (УКЭП);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868"/>
        <w:numPr>
          <w:ilvl w:val="0"/>
          <w:numId w:val="19"/>
        </w:numPr>
        <w:ind w:right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личность правообладателя подтверждена через ГИС ЕБС (Единую систему идентификации и аутентификации физических лиц с использованием биометрических персональных данных).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Комбинация УКЭП и биометрической идентификации формирует надёжный двухфакторный механизм защиты: электронная подпись подтверждает неизменность документа и волеизъявление стороны, а биометрия — что перед системой действительно находится сам правообладатель.</w:t>
      </w:r>
      <w:r>
        <w:rPr>
          <w:rFonts w:ascii="Tinos" w:hAnsi="Tinos" w:eastAsia="Tinos" w:cs="Tinos"/>
          <w:sz w:val="28"/>
          <w:szCs w:val="28"/>
        </w:rPr>
        <w:t xml:space="preserve"> Такой подход эксперты сравнивают с цифровым аналогом личного визита в МФЦ: проверка личности осуществляется дистанционно, а риски мошенничества сводятся к минимуму.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Как отмечает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Мариета Емыкова</w:t>
      </w:r>
      <w:r>
        <w:rPr>
          <w:rFonts w:ascii="Tinos" w:hAnsi="Tinos" w:eastAsia="Tinos" w:cs="Tinos"/>
          <w:sz w:val="28"/>
          <w:szCs w:val="28"/>
        </w:rPr>
        <w:t xml:space="preserve">, руководитель Управления Росреестра по Республике Адыгея, новый механизм даёт гражданам гарантию юридической чистоты сделки и существенную экономию времени.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При этом личное присутствие все еще необходимо в следующих случаях: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868"/>
        <w:numPr>
          <w:ilvl w:val="0"/>
          <w:numId w:val="20"/>
        </w:numPr>
        <w:ind w:right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продажа доли в праве общей собственности на квартиру;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868"/>
        <w:numPr>
          <w:ilvl w:val="0"/>
          <w:numId w:val="20"/>
        </w:numPr>
        <w:ind w:right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участие в сделке несовершеннолетних или лиц, находящихся под опекой;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868"/>
        <w:numPr>
          <w:ilvl w:val="0"/>
          <w:numId w:val="20"/>
        </w:numPr>
        <w:ind w:right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регистрация прав на спорное или наследственное имущество;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868"/>
        <w:numPr>
          <w:ilvl w:val="0"/>
          <w:numId w:val="20"/>
        </w:numPr>
        <w:ind w:right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если предметом одного договора выступают сразу несколько объектов недвижимости.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spacing w:before="120" w:after="120" w:line="420" w:lineRule="atLeast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Важно, что новые правила не отменяют привычные способы взаимодействия с Росреестром.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Возможность подать документы традиционным способом через МФЦ остаётся без изменений. Новые правила касаются исключительно электронного оборота и делают его полноценной и защищённой альтернативой личному визиту.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br/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3"/>
  </w:num>
  <w:num w:numId="5">
    <w:abstractNumId w:val="0"/>
  </w:num>
  <w:num w:numId="6">
    <w:abstractNumId w:val="11"/>
  </w:num>
  <w:num w:numId="7">
    <w:abstractNumId w:val="6"/>
  </w:num>
  <w:num w:numId="8">
    <w:abstractNumId w:val="1"/>
  </w:num>
  <w:num w:numId="9">
    <w:abstractNumId w:val="10"/>
  </w:num>
  <w:num w:numId="10">
    <w:abstractNumId w:val="9"/>
  </w:num>
  <w:num w:numId="11">
    <w:abstractNumId w:val="2"/>
  </w:num>
  <w:num w:numId="12">
    <w:abstractNumId w:val="4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0" w:default="1">
    <w:name w:val="Normal"/>
    <w:qFormat/>
  </w:style>
  <w:style w:type="character" w:styleId="681" w:default="1">
    <w:name w:val="Default Paragraph Font"/>
    <w:uiPriority w:val="1"/>
    <w:semiHidden/>
    <w:unhideWhenUsed/>
  </w:style>
  <w:style w:type="table" w:styleId="68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3" w:default="1">
    <w:name w:val="No List"/>
    <w:uiPriority w:val="99"/>
    <w:semiHidden/>
    <w:unhideWhenUsed/>
  </w:style>
  <w:style w:type="character" w:styleId="684" w:customStyle="1">
    <w:name w:val="Title Char"/>
    <w:basedOn w:val="681"/>
    <w:link w:val="707"/>
    <w:uiPriority w:val="10"/>
    <w:rPr>
      <w:sz w:val="48"/>
      <w:szCs w:val="48"/>
    </w:rPr>
  </w:style>
  <w:style w:type="character" w:styleId="685" w:customStyle="1">
    <w:name w:val="Subtitle Char"/>
    <w:basedOn w:val="681"/>
    <w:link w:val="709"/>
    <w:uiPriority w:val="11"/>
    <w:rPr>
      <w:sz w:val="24"/>
      <w:szCs w:val="24"/>
    </w:rPr>
  </w:style>
  <w:style w:type="character" w:styleId="686" w:customStyle="1">
    <w:name w:val="Quote Char"/>
    <w:link w:val="711"/>
    <w:uiPriority w:val="29"/>
    <w:rPr>
      <w:i/>
    </w:rPr>
  </w:style>
  <w:style w:type="character" w:styleId="687" w:customStyle="1">
    <w:name w:val="Intense Quote Char"/>
    <w:link w:val="713"/>
    <w:uiPriority w:val="30"/>
    <w:rPr>
      <w:i/>
    </w:rPr>
  </w:style>
  <w:style w:type="character" w:styleId="688" w:customStyle="1">
    <w:name w:val="Footnote Text Char"/>
    <w:link w:val="846"/>
    <w:uiPriority w:val="99"/>
    <w:rPr>
      <w:sz w:val="18"/>
    </w:rPr>
  </w:style>
  <w:style w:type="character" w:styleId="689" w:customStyle="1">
    <w:name w:val="Endnote Text Char"/>
    <w:link w:val="849"/>
    <w:uiPriority w:val="99"/>
    <w:rPr>
      <w:sz w:val="20"/>
    </w:rPr>
  </w:style>
  <w:style w:type="character" w:styleId="690" w:customStyle="1">
    <w:name w:val="Heading 1 Char"/>
    <w:basedOn w:val="681"/>
    <w:link w:val="863"/>
    <w:uiPriority w:val="9"/>
    <w:rPr>
      <w:rFonts w:ascii="Arial" w:hAnsi="Arial" w:eastAsia="Arial" w:cs="Arial"/>
      <w:sz w:val="40"/>
      <w:szCs w:val="40"/>
    </w:rPr>
  </w:style>
  <w:style w:type="paragraph" w:styleId="691" w:customStyle="1">
    <w:name w:val="Heading 2"/>
    <w:basedOn w:val="680"/>
    <w:next w:val="680"/>
    <w:link w:val="69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2" w:customStyle="1">
    <w:name w:val="Heading 2 Char"/>
    <w:basedOn w:val="681"/>
    <w:link w:val="691"/>
    <w:uiPriority w:val="9"/>
    <w:rPr>
      <w:rFonts w:ascii="Arial" w:hAnsi="Arial" w:eastAsia="Arial" w:cs="Arial"/>
      <w:sz w:val="34"/>
    </w:rPr>
  </w:style>
  <w:style w:type="paragraph" w:styleId="693" w:customStyle="1">
    <w:name w:val="Heading 3"/>
    <w:basedOn w:val="680"/>
    <w:next w:val="680"/>
    <w:link w:val="69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4" w:customStyle="1">
    <w:name w:val="Heading 3 Char"/>
    <w:basedOn w:val="681"/>
    <w:link w:val="693"/>
    <w:uiPriority w:val="9"/>
    <w:rPr>
      <w:rFonts w:ascii="Arial" w:hAnsi="Arial" w:eastAsia="Arial" w:cs="Arial"/>
      <w:sz w:val="30"/>
      <w:szCs w:val="30"/>
    </w:rPr>
  </w:style>
  <w:style w:type="paragraph" w:styleId="695" w:customStyle="1">
    <w:name w:val="Heading 4"/>
    <w:basedOn w:val="680"/>
    <w:next w:val="680"/>
    <w:link w:val="69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6" w:customStyle="1">
    <w:name w:val="Heading 4 Char"/>
    <w:basedOn w:val="681"/>
    <w:link w:val="695"/>
    <w:uiPriority w:val="9"/>
    <w:rPr>
      <w:rFonts w:ascii="Arial" w:hAnsi="Arial" w:eastAsia="Arial" w:cs="Arial"/>
      <w:b/>
      <w:bCs/>
      <w:sz w:val="26"/>
      <w:szCs w:val="26"/>
    </w:rPr>
  </w:style>
  <w:style w:type="paragraph" w:styleId="697" w:customStyle="1">
    <w:name w:val="Heading 5"/>
    <w:basedOn w:val="680"/>
    <w:next w:val="680"/>
    <w:link w:val="69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8" w:customStyle="1">
    <w:name w:val="Heading 5 Char"/>
    <w:basedOn w:val="681"/>
    <w:link w:val="697"/>
    <w:uiPriority w:val="9"/>
    <w:rPr>
      <w:rFonts w:ascii="Arial" w:hAnsi="Arial" w:eastAsia="Arial" w:cs="Arial"/>
      <w:b/>
      <w:bCs/>
      <w:sz w:val="24"/>
      <w:szCs w:val="24"/>
    </w:rPr>
  </w:style>
  <w:style w:type="paragraph" w:styleId="699" w:customStyle="1">
    <w:name w:val="Heading 6"/>
    <w:basedOn w:val="680"/>
    <w:next w:val="680"/>
    <w:link w:val="70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character" w:styleId="700" w:customStyle="1">
    <w:name w:val="Heading 6 Char"/>
    <w:basedOn w:val="681"/>
    <w:link w:val="699"/>
    <w:uiPriority w:val="9"/>
    <w:rPr>
      <w:rFonts w:ascii="Arial" w:hAnsi="Arial" w:eastAsia="Arial" w:cs="Arial"/>
      <w:b/>
      <w:bCs/>
      <w:sz w:val="22"/>
      <w:szCs w:val="22"/>
    </w:rPr>
  </w:style>
  <w:style w:type="paragraph" w:styleId="701" w:customStyle="1">
    <w:name w:val="Heading 7"/>
    <w:basedOn w:val="680"/>
    <w:next w:val="680"/>
    <w:link w:val="70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character" w:styleId="702" w:customStyle="1">
    <w:name w:val="Heading 7 Char"/>
    <w:basedOn w:val="681"/>
    <w:link w:val="70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3" w:customStyle="1">
    <w:name w:val="Heading 8"/>
    <w:basedOn w:val="680"/>
    <w:next w:val="680"/>
    <w:link w:val="70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character" w:styleId="704" w:customStyle="1">
    <w:name w:val="Heading 8 Char"/>
    <w:basedOn w:val="681"/>
    <w:link w:val="703"/>
    <w:uiPriority w:val="9"/>
    <w:rPr>
      <w:rFonts w:ascii="Arial" w:hAnsi="Arial" w:eastAsia="Arial" w:cs="Arial"/>
      <w:i/>
      <w:iCs/>
      <w:sz w:val="22"/>
      <w:szCs w:val="22"/>
    </w:rPr>
  </w:style>
  <w:style w:type="paragraph" w:styleId="705" w:customStyle="1">
    <w:name w:val="Heading 9"/>
    <w:basedOn w:val="680"/>
    <w:next w:val="680"/>
    <w:link w:val="70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6" w:customStyle="1">
    <w:name w:val="Heading 9 Char"/>
    <w:basedOn w:val="681"/>
    <w:link w:val="705"/>
    <w:uiPriority w:val="9"/>
    <w:rPr>
      <w:rFonts w:ascii="Arial" w:hAnsi="Arial" w:eastAsia="Arial" w:cs="Arial"/>
      <w:i/>
      <w:iCs/>
      <w:sz w:val="21"/>
      <w:szCs w:val="21"/>
    </w:rPr>
  </w:style>
  <w:style w:type="paragraph" w:styleId="707">
    <w:name w:val="Title"/>
    <w:basedOn w:val="680"/>
    <w:next w:val="680"/>
    <w:link w:val="70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8" w:customStyle="1">
    <w:name w:val="Название Знак"/>
    <w:basedOn w:val="681"/>
    <w:link w:val="707"/>
    <w:uiPriority w:val="10"/>
    <w:rPr>
      <w:sz w:val="48"/>
      <w:szCs w:val="48"/>
    </w:rPr>
  </w:style>
  <w:style w:type="paragraph" w:styleId="709">
    <w:name w:val="Subtitle"/>
    <w:basedOn w:val="680"/>
    <w:next w:val="680"/>
    <w:link w:val="710"/>
    <w:uiPriority w:val="11"/>
    <w:qFormat/>
    <w:pPr>
      <w:spacing w:before="200" w:after="200"/>
    </w:pPr>
    <w:rPr>
      <w:sz w:val="24"/>
      <w:szCs w:val="24"/>
    </w:rPr>
  </w:style>
  <w:style w:type="character" w:styleId="710" w:customStyle="1">
    <w:name w:val="Подзаголовок Знак"/>
    <w:basedOn w:val="681"/>
    <w:link w:val="709"/>
    <w:uiPriority w:val="11"/>
    <w:rPr>
      <w:sz w:val="24"/>
      <w:szCs w:val="24"/>
    </w:rPr>
  </w:style>
  <w:style w:type="paragraph" w:styleId="711">
    <w:name w:val="Quote"/>
    <w:basedOn w:val="680"/>
    <w:next w:val="680"/>
    <w:link w:val="712"/>
    <w:uiPriority w:val="29"/>
    <w:qFormat/>
    <w:pPr>
      <w:ind w:left="720" w:right="720"/>
    </w:pPr>
    <w:rPr>
      <w:i/>
    </w:rPr>
  </w:style>
  <w:style w:type="character" w:styleId="712" w:customStyle="1">
    <w:name w:val="Цитата 2 Знак"/>
    <w:link w:val="711"/>
    <w:uiPriority w:val="29"/>
    <w:rPr>
      <w:i/>
    </w:rPr>
  </w:style>
  <w:style w:type="paragraph" w:styleId="713">
    <w:name w:val="Intense Quote"/>
    <w:basedOn w:val="680"/>
    <w:next w:val="680"/>
    <w:link w:val="71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4" w:customStyle="1">
    <w:name w:val="Выделенная цитата Знак"/>
    <w:link w:val="713"/>
    <w:uiPriority w:val="30"/>
    <w:rPr>
      <w:i/>
    </w:rPr>
  </w:style>
  <w:style w:type="paragraph" w:styleId="715" w:customStyle="1">
    <w:name w:val="Header"/>
    <w:basedOn w:val="680"/>
    <w:link w:val="7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6" w:customStyle="1">
    <w:name w:val="Header Char"/>
    <w:basedOn w:val="681"/>
    <w:link w:val="715"/>
    <w:uiPriority w:val="99"/>
  </w:style>
  <w:style w:type="paragraph" w:styleId="717" w:customStyle="1">
    <w:name w:val="Footer"/>
    <w:basedOn w:val="680"/>
    <w:link w:val="72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8" w:customStyle="1">
    <w:name w:val="Footer Char"/>
    <w:basedOn w:val="681"/>
    <w:link w:val="717"/>
    <w:uiPriority w:val="99"/>
  </w:style>
  <w:style w:type="paragraph" w:styleId="719" w:customStyle="1">
    <w:name w:val="Caption"/>
    <w:basedOn w:val="680"/>
    <w:next w:val="680"/>
    <w:link w:val="72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0" w:customStyle="1">
    <w:name w:val="Caption Char"/>
    <w:link w:val="719"/>
    <w:uiPriority w:val="35"/>
  </w:style>
  <w:style w:type="table" w:styleId="721" w:customStyle="1">
    <w:name w:val="Table Grid Light"/>
    <w:basedOn w:val="682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 w:customStyle="1">
    <w:name w:val="Plain Table 1"/>
    <w:basedOn w:val="682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 w:customStyle="1">
    <w:name w:val="Plain Table 2"/>
    <w:basedOn w:val="68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 w:customStyle="1">
    <w:name w:val="Plain Table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5" w:customStyle="1">
    <w:name w:val="Plain Table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Plain Table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1 Light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4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9" w:customStyle="1">
    <w:name w:val="Grid Table 4 - Accent 1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0" w:customStyle="1">
    <w:name w:val="Grid Table 4 - Accent 2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1" w:customStyle="1">
    <w:name w:val="Grid Table 4 - Accent 3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2" w:customStyle="1">
    <w:name w:val="Grid Table 4 - Accent 4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3" w:customStyle="1">
    <w:name w:val="Grid Table 4 - Accent 5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4" w:customStyle="1">
    <w:name w:val="Grid Table 4 - Accent 6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5" w:customStyle="1">
    <w:name w:val="Grid Table 5 Dark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6 Colorful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3" w:customStyle="1">
    <w:name w:val="Grid Table 6 Colorful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4" w:customStyle="1">
    <w:name w:val="Grid Table 6 Colorful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5" w:customStyle="1">
    <w:name w:val="Grid Table 6 Colorful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6" w:customStyle="1">
    <w:name w:val="Grid Table 6 Colorful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7" w:customStyle="1">
    <w:name w:val="Grid Table 6 Colorful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8" w:customStyle="1">
    <w:name w:val="Grid Table 6 Colorful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9" w:customStyle="1">
    <w:name w:val="Grid Table 7 Colorful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7 Colorful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7 Colorful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7 Colorful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7 Colorful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7 Colorful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6" w:customStyle="1">
    <w:name w:val="List Table 2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0" w:customStyle="1">
    <w:name w:val="List Table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5 Dark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5 Dark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6 Colorful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2" w:customStyle="1">
    <w:name w:val="List Table 6 Colorful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3" w:customStyle="1">
    <w:name w:val="List Table 6 Colorful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4" w:customStyle="1">
    <w:name w:val="List Table 6 Colorful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5" w:customStyle="1">
    <w:name w:val="List Table 6 Colorful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6" w:customStyle="1">
    <w:name w:val="List Table 6 Colorful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7" w:customStyle="1">
    <w:name w:val="List Table 6 Colorful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8" w:customStyle="1">
    <w:name w:val="List Table 7 Colorful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7 Colorful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7 Colorful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7 Colorful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7 Colorful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7 Colorful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ned - Accent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6" w:customStyle="1">
    <w:name w:val="Lined - Accent 1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7" w:customStyle="1">
    <w:name w:val="Lined - Accent 2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8" w:customStyle="1">
    <w:name w:val="Lined - Accent 3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9" w:customStyle="1">
    <w:name w:val="Lined - Accent 4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0" w:customStyle="1">
    <w:name w:val="Lined - Accent 5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1" w:customStyle="1">
    <w:name w:val="Lined - Accent 6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2" w:customStyle="1">
    <w:name w:val="Bordered &amp; Lined - Accent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3" w:customStyle="1">
    <w:name w:val="Bordered &amp; Lined - Accent 1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4" w:customStyle="1">
    <w:name w:val="Bordered &amp; Lined - Accent 2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5" w:customStyle="1">
    <w:name w:val="Bordered &amp; Lined - Accent 3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6" w:customStyle="1">
    <w:name w:val="Bordered &amp; Lined - Accent 4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7" w:customStyle="1">
    <w:name w:val="Bordered &amp; Lined - Accent 5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8" w:customStyle="1">
    <w:name w:val="Bordered &amp; Lined - Accent 6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9" w:customStyle="1">
    <w:name w:val="Bordered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0" w:customStyle="1">
    <w:name w:val="Bordered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1" w:customStyle="1">
    <w:name w:val="Bordered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2" w:customStyle="1">
    <w:name w:val="Bordered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3" w:customStyle="1">
    <w:name w:val="Bordered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4" w:customStyle="1">
    <w:name w:val="Bordered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5" w:customStyle="1">
    <w:name w:val="Bordered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46">
    <w:name w:val="footnote text"/>
    <w:basedOn w:val="680"/>
    <w:link w:val="847"/>
    <w:uiPriority w:val="99"/>
    <w:semiHidden/>
    <w:unhideWhenUsed/>
    <w:pPr>
      <w:spacing w:after="40" w:line="240" w:lineRule="auto"/>
    </w:pPr>
    <w:rPr>
      <w:sz w:val="18"/>
    </w:rPr>
  </w:style>
  <w:style w:type="character" w:styleId="847" w:customStyle="1">
    <w:name w:val="Текст сноски Знак"/>
    <w:link w:val="846"/>
    <w:uiPriority w:val="99"/>
    <w:rPr>
      <w:sz w:val="18"/>
    </w:rPr>
  </w:style>
  <w:style w:type="character" w:styleId="848">
    <w:name w:val="footnote reference"/>
    <w:basedOn w:val="681"/>
    <w:uiPriority w:val="99"/>
    <w:unhideWhenUsed/>
    <w:rPr>
      <w:vertAlign w:val="superscript"/>
    </w:rPr>
  </w:style>
  <w:style w:type="paragraph" w:styleId="849">
    <w:name w:val="endnote text"/>
    <w:basedOn w:val="680"/>
    <w:link w:val="850"/>
    <w:uiPriority w:val="99"/>
    <w:semiHidden/>
    <w:unhideWhenUsed/>
    <w:pPr>
      <w:spacing w:after="0" w:line="240" w:lineRule="auto"/>
    </w:pPr>
    <w:rPr>
      <w:sz w:val="20"/>
    </w:rPr>
  </w:style>
  <w:style w:type="character" w:styleId="850" w:customStyle="1">
    <w:name w:val="Текст концевой сноски Знак"/>
    <w:link w:val="849"/>
    <w:uiPriority w:val="99"/>
    <w:rPr>
      <w:sz w:val="20"/>
    </w:rPr>
  </w:style>
  <w:style w:type="character" w:styleId="851">
    <w:name w:val="endnote reference"/>
    <w:basedOn w:val="681"/>
    <w:uiPriority w:val="99"/>
    <w:semiHidden/>
    <w:unhideWhenUsed/>
    <w:rPr>
      <w:vertAlign w:val="superscript"/>
    </w:rPr>
  </w:style>
  <w:style w:type="paragraph" w:styleId="852">
    <w:name w:val="toc 1"/>
    <w:basedOn w:val="680"/>
    <w:next w:val="680"/>
    <w:uiPriority w:val="39"/>
    <w:unhideWhenUsed/>
    <w:pPr>
      <w:spacing w:after="57"/>
    </w:pPr>
  </w:style>
  <w:style w:type="paragraph" w:styleId="853">
    <w:name w:val="toc 2"/>
    <w:basedOn w:val="680"/>
    <w:next w:val="680"/>
    <w:uiPriority w:val="39"/>
    <w:unhideWhenUsed/>
    <w:pPr>
      <w:ind w:left="283"/>
      <w:spacing w:after="57"/>
    </w:pPr>
  </w:style>
  <w:style w:type="paragraph" w:styleId="854">
    <w:name w:val="toc 3"/>
    <w:basedOn w:val="680"/>
    <w:next w:val="680"/>
    <w:uiPriority w:val="39"/>
    <w:unhideWhenUsed/>
    <w:pPr>
      <w:ind w:left="567"/>
      <w:spacing w:after="57"/>
    </w:pPr>
  </w:style>
  <w:style w:type="paragraph" w:styleId="855">
    <w:name w:val="toc 4"/>
    <w:basedOn w:val="680"/>
    <w:next w:val="680"/>
    <w:uiPriority w:val="39"/>
    <w:unhideWhenUsed/>
    <w:pPr>
      <w:ind w:left="850"/>
      <w:spacing w:after="57"/>
    </w:pPr>
  </w:style>
  <w:style w:type="paragraph" w:styleId="856">
    <w:name w:val="toc 5"/>
    <w:basedOn w:val="680"/>
    <w:next w:val="680"/>
    <w:uiPriority w:val="39"/>
    <w:unhideWhenUsed/>
    <w:pPr>
      <w:ind w:left="1134"/>
      <w:spacing w:after="57"/>
    </w:pPr>
  </w:style>
  <w:style w:type="paragraph" w:styleId="857">
    <w:name w:val="toc 6"/>
    <w:basedOn w:val="680"/>
    <w:next w:val="680"/>
    <w:uiPriority w:val="39"/>
    <w:unhideWhenUsed/>
    <w:pPr>
      <w:ind w:left="1417"/>
      <w:spacing w:after="57"/>
    </w:pPr>
  </w:style>
  <w:style w:type="paragraph" w:styleId="858">
    <w:name w:val="toc 7"/>
    <w:basedOn w:val="680"/>
    <w:next w:val="680"/>
    <w:uiPriority w:val="39"/>
    <w:unhideWhenUsed/>
    <w:pPr>
      <w:ind w:left="1701"/>
      <w:spacing w:after="57"/>
    </w:pPr>
  </w:style>
  <w:style w:type="paragraph" w:styleId="859">
    <w:name w:val="toc 8"/>
    <w:basedOn w:val="680"/>
    <w:next w:val="680"/>
    <w:uiPriority w:val="39"/>
    <w:unhideWhenUsed/>
    <w:pPr>
      <w:ind w:left="1984"/>
      <w:spacing w:after="57"/>
    </w:pPr>
  </w:style>
  <w:style w:type="paragraph" w:styleId="860">
    <w:name w:val="toc 9"/>
    <w:basedOn w:val="680"/>
    <w:next w:val="680"/>
    <w:uiPriority w:val="39"/>
    <w:unhideWhenUsed/>
    <w:pPr>
      <w:ind w:left="2268"/>
      <w:spacing w:after="57"/>
    </w:pPr>
  </w:style>
  <w:style w:type="paragraph" w:styleId="861">
    <w:name w:val="TOC Heading"/>
    <w:uiPriority w:val="39"/>
    <w:unhideWhenUsed/>
  </w:style>
  <w:style w:type="paragraph" w:styleId="862">
    <w:name w:val="table of figures"/>
    <w:basedOn w:val="680"/>
    <w:next w:val="680"/>
    <w:uiPriority w:val="99"/>
    <w:unhideWhenUsed/>
    <w:pPr>
      <w:spacing w:after="0"/>
    </w:pPr>
  </w:style>
  <w:style w:type="paragraph" w:styleId="863" w:customStyle="1">
    <w:name w:val="Heading 1"/>
    <w:basedOn w:val="680"/>
    <w:next w:val="680"/>
    <w:link w:val="867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4">
    <w:name w:val="Balloon Text"/>
    <w:basedOn w:val="680"/>
    <w:link w:val="86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65" w:customStyle="1">
    <w:name w:val="Текст выноски Знак"/>
    <w:basedOn w:val="681"/>
    <w:link w:val="864"/>
    <w:uiPriority w:val="99"/>
    <w:semiHidden/>
    <w:rPr>
      <w:rFonts w:ascii="Segoe UI" w:hAnsi="Segoe UI" w:cs="Segoe UI"/>
      <w:sz w:val="18"/>
      <w:szCs w:val="18"/>
    </w:rPr>
  </w:style>
  <w:style w:type="paragraph" w:styleId="866">
    <w:name w:val="No Spacing"/>
    <w:uiPriority w:val="1"/>
    <w:qFormat/>
    <w:pPr>
      <w:spacing w:after="0" w:line="240" w:lineRule="auto"/>
    </w:pPr>
  </w:style>
  <w:style w:type="character" w:styleId="867" w:customStyle="1">
    <w:name w:val="Заголовок 1 Знак"/>
    <w:basedOn w:val="681"/>
    <w:link w:val="863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8">
    <w:name w:val="List Paragraph"/>
    <w:basedOn w:val="680"/>
    <w:uiPriority w:val="34"/>
    <w:qFormat/>
    <w:pPr>
      <w:contextualSpacing/>
      <w:ind w:left="720"/>
      <w:spacing w:line="256" w:lineRule="auto"/>
    </w:pPr>
  </w:style>
  <w:style w:type="character" w:styleId="869">
    <w:name w:val="Hyperlink"/>
    <w:basedOn w:val="681"/>
    <w:uiPriority w:val="99"/>
    <w:unhideWhenUsed/>
    <w:rPr>
      <w:color w:val="0563c1" w:themeColor="hyperlink"/>
      <w:u w:val="single"/>
    </w:rPr>
  </w:style>
  <w:style w:type="character" w:styleId="870">
    <w:name w:val="annotation reference"/>
    <w:basedOn w:val="681"/>
    <w:uiPriority w:val="99"/>
    <w:semiHidden/>
    <w:unhideWhenUsed/>
    <w:rPr>
      <w:sz w:val="16"/>
      <w:szCs w:val="16"/>
    </w:rPr>
  </w:style>
  <w:style w:type="paragraph" w:styleId="871">
    <w:name w:val="annotation text"/>
    <w:basedOn w:val="680"/>
    <w:link w:val="872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72" w:customStyle="1">
    <w:name w:val="Текст примечания Знак"/>
    <w:basedOn w:val="681"/>
    <w:link w:val="871"/>
    <w:uiPriority w:val="99"/>
    <w:semiHidden/>
    <w:rPr>
      <w:sz w:val="20"/>
      <w:szCs w:val="20"/>
    </w:rPr>
  </w:style>
  <w:style w:type="paragraph" w:styleId="873">
    <w:name w:val="annotation subject"/>
    <w:basedOn w:val="871"/>
    <w:next w:val="871"/>
    <w:link w:val="874"/>
    <w:uiPriority w:val="99"/>
    <w:semiHidden/>
    <w:unhideWhenUsed/>
    <w:rPr>
      <w:b/>
      <w:bCs/>
    </w:rPr>
  </w:style>
  <w:style w:type="character" w:styleId="874" w:customStyle="1">
    <w:name w:val="Тема примечания Знак"/>
    <w:basedOn w:val="872"/>
    <w:link w:val="873"/>
    <w:uiPriority w:val="99"/>
    <w:semiHidden/>
    <w:rPr>
      <w:b/>
      <w:bCs/>
      <w:sz w:val="20"/>
      <w:szCs w:val="20"/>
    </w:rPr>
  </w:style>
  <w:style w:type="table" w:styleId="875">
    <w:name w:val="Table Grid"/>
    <w:basedOn w:val="68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76" w:customStyle="1">
    <w:name w:val="extendedtext-full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lastModifiedBy>kuprienko_na</cp:lastModifiedBy>
  <cp:revision>24</cp:revision>
  <dcterms:created xsi:type="dcterms:W3CDTF">2024-01-23T07:23:00Z</dcterms:created>
  <dcterms:modified xsi:type="dcterms:W3CDTF">2026-09-10T13:58:59Z</dcterms:modified>
</cp:coreProperties>
</file>