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BF3" w:rsidRDefault="00B43BF3" w:rsidP="00B43BF3">
      <w:pPr>
        <w:ind w:firstLine="90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Российская Федерация</w:t>
      </w:r>
    </w:p>
    <w:p w:rsidR="00B43BF3" w:rsidRDefault="00B43BF3" w:rsidP="00B43BF3">
      <w:pPr>
        <w:ind w:firstLine="90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Республика Адыгея</w:t>
      </w:r>
    </w:p>
    <w:p w:rsidR="00B43BF3" w:rsidRDefault="00B43BF3" w:rsidP="00B43BF3">
      <w:pPr>
        <w:ind w:firstLine="90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Администрация муниципального образования </w:t>
      </w:r>
    </w:p>
    <w:p w:rsidR="00B43BF3" w:rsidRDefault="00B43BF3" w:rsidP="00B43BF3">
      <w:pPr>
        <w:ind w:firstLine="90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«</w:t>
      </w:r>
      <w:r w:rsidR="00755845">
        <w:rPr>
          <w:sz w:val="24"/>
          <w:szCs w:val="24"/>
        </w:rPr>
        <w:t>Вочепший</w:t>
      </w:r>
      <w:r>
        <w:rPr>
          <w:sz w:val="24"/>
          <w:szCs w:val="24"/>
        </w:rPr>
        <w:t>ское сельское поселение»</w:t>
      </w:r>
    </w:p>
    <w:p w:rsidR="00B43BF3" w:rsidRDefault="00B43BF3" w:rsidP="00B43BF3">
      <w:pPr>
        <w:ind w:firstLine="900"/>
        <w:jc w:val="center"/>
        <w:rPr>
          <w:sz w:val="24"/>
          <w:szCs w:val="24"/>
        </w:rPr>
      </w:pPr>
    </w:p>
    <w:p w:rsidR="00B43BF3" w:rsidRDefault="00B43BF3" w:rsidP="00B43BF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ПОСТАНОВЛЕНИЕ</w:t>
      </w:r>
    </w:p>
    <w:p w:rsidR="00B43BF3" w:rsidRDefault="00B43BF3" w:rsidP="00B43BF3">
      <w:pPr>
        <w:jc w:val="center"/>
        <w:rPr>
          <w:sz w:val="24"/>
          <w:szCs w:val="24"/>
        </w:rPr>
      </w:pPr>
    </w:p>
    <w:p w:rsidR="00B43BF3" w:rsidRDefault="00755845" w:rsidP="00B43BF3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от 03.04.2026г. № 11</w:t>
      </w:r>
    </w:p>
    <w:p w:rsidR="00B43BF3" w:rsidRDefault="00B43BF3" w:rsidP="00B43BF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а. </w:t>
      </w:r>
      <w:r w:rsidR="00755845">
        <w:rPr>
          <w:sz w:val="24"/>
          <w:szCs w:val="24"/>
        </w:rPr>
        <w:t>Вочепший</w:t>
      </w:r>
    </w:p>
    <w:p w:rsidR="00B43BF3" w:rsidRDefault="00B43BF3" w:rsidP="00B43BF3">
      <w:pPr>
        <w:jc w:val="center"/>
        <w:rPr>
          <w:sz w:val="24"/>
          <w:szCs w:val="24"/>
        </w:rPr>
      </w:pPr>
    </w:p>
    <w:p w:rsidR="00B43BF3" w:rsidRDefault="00B43BF3" w:rsidP="00B43BF3">
      <w:pPr>
        <w:ind w:left="107" w:right="45" w:hanging="10"/>
        <w:jc w:val="center"/>
        <w:rPr>
          <w:sz w:val="24"/>
          <w:szCs w:val="24"/>
        </w:rPr>
      </w:pPr>
    </w:p>
    <w:p w:rsidR="00B43BF3" w:rsidRDefault="00B43BF3" w:rsidP="00B43BF3">
      <w:pPr>
        <w:ind w:left="107" w:right="45" w:hanging="11"/>
        <w:contextualSpacing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О мерах по реализации части 65.1 статьи 112 Федерального закона от 05.04.2013г.</w:t>
      </w:r>
    </w:p>
    <w:p w:rsidR="00B43BF3" w:rsidRDefault="00B43BF3" w:rsidP="00B43BF3">
      <w:pPr>
        <w:ind w:left="107" w:right="45" w:hanging="11"/>
        <w:contextualSpacing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№44-ФЗ </w:t>
      </w:r>
      <w:proofErr w:type="gramStart"/>
      <w:r>
        <w:rPr>
          <w:bCs/>
          <w:sz w:val="24"/>
          <w:szCs w:val="24"/>
        </w:rPr>
        <w:t>от  «</w:t>
      </w:r>
      <w:proofErr w:type="gramEnd"/>
      <w:r>
        <w:rPr>
          <w:bCs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нужд»</w:t>
      </w:r>
    </w:p>
    <w:p w:rsidR="00B43BF3" w:rsidRDefault="00B43BF3" w:rsidP="00B43BF3">
      <w:pPr>
        <w:autoSpaceDE w:val="0"/>
        <w:autoSpaceDN w:val="0"/>
        <w:adjustRightInd w:val="0"/>
        <w:rPr>
          <w:bCs/>
          <w:sz w:val="24"/>
          <w:szCs w:val="24"/>
        </w:rPr>
      </w:pPr>
    </w:p>
    <w:p w:rsidR="00B43BF3" w:rsidRDefault="00B43BF3" w:rsidP="00B43BF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В соответствии с частью 65.1 статьи 112 Федерального закона «О контрактной системе в </w:t>
      </w:r>
      <w:r w:rsidR="00755845">
        <w:rPr>
          <w:sz w:val="24"/>
          <w:szCs w:val="24"/>
        </w:rPr>
        <w:t>с</w:t>
      </w:r>
      <w:r>
        <w:rPr>
          <w:sz w:val="24"/>
          <w:szCs w:val="24"/>
        </w:rPr>
        <w:t xml:space="preserve">фере закупок товаров, работ, услуг для обеспечения государственных </w:t>
      </w:r>
      <w:r w:rsidR="00755845">
        <w:rPr>
          <w:sz w:val="24"/>
          <w:szCs w:val="24"/>
        </w:rPr>
        <w:t>и</w:t>
      </w:r>
      <w:r>
        <w:rPr>
          <w:sz w:val="24"/>
          <w:szCs w:val="24"/>
        </w:rPr>
        <w:t xml:space="preserve">           </w:t>
      </w:r>
      <w:r w:rsidR="00755845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муниципальных нужд» </w:t>
      </w:r>
    </w:p>
    <w:p w:rsidR="00B43BF3" w:rsidRDefault="00B43BF3" w:rsidP="00B43BF3">
      <w:pPr>
        <w:autoSpaceDE w:val="0"/>
        <w:autoSpaceDN w:val="0"/>
        <w:adjustRightInd w:val="0"/>
        <w:rPr>
          <w:sz w:val="24"/>
          <w:szCs w:val="24"/>
        </w:rPr>
      </w:pPr>
    </w:p>
    <w:p w:rsidR="00B43BF3" w:rsidRDefault="00B43BF3" w:rsidP="00B43BF3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ПОСТАНОВЛЯЮ:</w:t>
      </w:r>
    </w:p>
    <w:p w:rsidR="00B43BF3" w:rsidRDefault="00B43BF3" w:rsidP="00B43BF3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2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1.Установить, что: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1) изменение по соглашению сторон существенных условий контракта на закупку товаров, работ, услуг для нужд муниципального образования «</w:t>
      </w:r>
      <w:r w:rsidR="00755845">
        <w:rPr>
          <w:rFonts w:eastAsia="Calibri"/>
          <w:sz w:val="24"/>
          <w:szCs w:val="24"/>
        </w:rPr>
        <w:t>Вочепший</w:t>
      </w:r>
      <w:r>
        <w:rPr>
          <w:rFonts w:eastAsia="Calibri"/>
          <w:sz w:val="24"/>
          <w:szCs w:val="24"/>
        </w:rPr>
        <w:t>ское сельское поселение» (далее - контракт), заключенного до 1 января 2027 года, если при исполнении такого контракта возникли независящие от сторон контракта обстоятельства, влекущие невозможность его исполнения, осуществляется заказчиками на основании распоряжения главы администрации муниципального образования «</w:t>
      </w:r>
      <w:r w:rsidR="00755845">
        <w:rPr>
          <w:rFonts w:eastAsia="Calibri"/>
          <w:sz w:val="24"/>
          <w:szCs w:val="24"/>
        </w:rPr>
        <w:t>Вочепший</w:t>
      </w:r>
      <w:r>
        <w:rPr>
          <w:rFonts w:eastAsia="Calibri"/>
          <w:sz w:val="24"/>
          <w:szCs w:val="24"/>
        </w:rPr>
        <w:t>ское сельское поселение» в пределах невыполненных обязательств по контракту на дату поступления обращения поставщика (подрядчика, исполнителя) о необходимости изменения существенных условий контракта;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2) изменение цены контракта осуществляется в пределах, доведенных в соответствии с бюджетным законодательством Российской Федерации лимитов бюджетных обязательств, объемов финансового обеспечения закупок, предусмотренных планом финансово-хозяйственной деятельности.</w:t>
      </w:r>
      <w:bookmarkStart w:id="0" w:name="_Hlk99446045"/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3)  изменение по соглашению сторон существенных условий контракта, заключенного до 30 марта 2022 года, в части увеличения предусмотренного им размера авансового платежа, а также включения в контракт условия об авансовом платеже осуществляется с соблюдением размера обеспечения исполнения контракта, устанавливаемого в соответствии с </w:t>
      </w:r>
      <w:hyperlink r:id="rId6" w:anchor="/document/70353464/entry/966" w:history="1">
        <w:r>
          <w:rPr>
            <w:rStyle w:val="a4"/>
            <w:rFonts w:eastAsia="Calibri"/>
            <w:color w:val="auto"/>
            <w:sz w:val="24"/>
            <w:szCs w:val="24"/>
            <w:u w:val="none"/>
          </w:rPr>
          <w:t>частью 6 статьи 96</w:t>
        </w:r>
      </w:hyperlink>
      <w:r>
        <w:rPr>
          <w:rFonts w:eastAsia="Calibri"/>
          <w:sz w:val="24"/>
          <w:szCs w:val="24"/>
        </w:rPr>
        <w:t> Федерального закона от 5 апреля 2013 года N 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 14, 27, 52; 2014, N 23,30, 48,49; 2015, N 1, 10, 14, 27, 29; 2016, N 1, 11, 15,23,26, 27; 2017, N 1,9, 14, 18, 24,31; 2018, N 1, 18, 27, 31, 32, 45, 53; 2019, N 14, 18, 26, 52; 2020, N 9,14, 17, 24, 31, 50, 52; 2021, N 1, 9, 18, 24, 27; 2022, N 1, 11; "Официальный интернет-портал правовой информации" (</w:t>
      </w:r>
      <w:hyperlink r:id="rId7" w:tgtFrame="_blank" w:history="1">
        <w:r>
          <w:rPr>
            <w:rStyle w:val="a4"/>
            <w:rFonts w:eastAsia="Calibri"/>
            <w:color w:val="auto"/>
            <w:sz w:val="24"/>
            <w:szCs w:val="24"/>
            <w:u w:val="none"/>
          </w:rPr>
          <w:t>www.pravo.gov.ru</w:t>
        </w:r>
      </w:hyperlink>
      <w:r>
        <w:rPr>
          <w:rFonts w:eastAsia="Calibri"/>
          <w:sz w:val="24"/>
          <w:szCs w:val="24"/>
        </w:rPr>
        <w:t xml:space="preserve">), 2022, март), в </w:t>
      </w:r>
      <w:r>
        <w:rPr>
          <w:rFonts w:eastAsia="Calibri"/>
          <w:sz w:val="24"/>
          <w:szCs w:val="24"/>
        </w:rPr>
        <w:lastRenderedPageBreak/>
        <w:t>пределах следующих размеров авансового платежа: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а) в размере от 50% до 90% суммы контракта, но не более лимитов бюджетных обязательств, доведенных до заказчика на закупку товаров, работ, услуг для нужд муниципального образования «</w:t>
      </w:r>
      <w:r w:rsidR="00755845">
        <w:rPr>
          <w:rFonts w:eastAsia="Calibri"/>
          <w:sz w:val="24"/>
          <w:szCs w:val="24"/>
        </w:rPr>
        <w:t>Вочепший</w:t>
      </w:r>
      <w:r>
        <w:rPr>
          <w:rFonts w:eastAsia="Calibri"/>
          <w:sz w:val="24"/>
          <w:szCs w:val="24"/>
        </w:rPr>
        <w:t>ское сельское поселение», предусмотренную контрактом, на соответствующий финансовый год - если средства на финансовое обеспечение контракта подлежат в случаях, установленных в соответствии с бюджетным законодательством Российской Федерации, казначейскому сопровождению;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б) в размере до 50% суммы контракта, но не более лимитов бюджетных обязательств, доведенных до заказчика на закупку товаров, работ, услуг для нужд муниципального образования «</w:t>
      </w:r>
      <w:r w:rsidR="00755845">
        <w:rPr>
          <w:rFonts w:eastAsia="Calibri"/>
          <w:sz w:val="24"/>
          <w:szCs w:val="24"/>
        </w:rPr>
        <w:t>Вочепший</w:t>
      </w:r>
      <w:r>
        <w:rPr>
          <w:rFonts w:eastAsia="Calibri"/>
          <w:sz w:val="24"/>
          <w:szCs w:val="24"/>
        </w:rPr>
        <w:t>ское сельское поселение», предусмотренную контрактом, на соответствующий финансовый год - если средства на финансовое обеспечение контракта не подлежат казначейскому сопровождению.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2. Для изменения существенных условий контракта заказчик, на основании обращения поставщика (подрядчика, исполнителя) о необходимости изменения существенных условий контракта, содержащего сведения о существенных условиях контракта, подлежащих изменению, обоснование необходимости их изменения, в том числе с указанием обстоятельств, влекущих невозможность исполнения контракта, предлагаемое изменение существенных условий контракта, готовит: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1) обоснование возможности изменения существенных условий контракта, содержащего в том числе сведения о соблюдении положений частей 1.3-1.6 статьи 95 Федерального закона от 5 апреля 2013 года №44-ФЗ «О контрактной системе в сфере закупок товаров, работ, услуг для обеспечения государственных и муниципальных нужд», а также сведения о соответствии предлагаемого изменения цены контракта объемам финансового обеспечения закупок, предусмотренным планом финансово – хозяйственной деятельности (в случае изменения цены контракта);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2) документ, подтверждающий объем выполненных обязательств по контракту по состоянию на дату направления предложения, подписанного сторонами контракта;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3) копию контракта;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4) проект дополнительного соглашения об изменении существенных условий контракта;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5) документы, подтверждающие наступление независящих от сторон контракта обстоятельств, влекущих невозможность его исполнения, являющихся основаниями для изменения существенных условий контракта;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6) основания предлагаемой цены контракта в соответствии с положениями, установленными для обоснования начальной (максимальной) цены контракта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Министерства экономического развития Российской Федерации от 2 октября 2013 года № 567 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(в случае изменения цены контракта).</w:t>
      </w:r>
    </w:p>
    <w:bookmarkEnd w:id="0"/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ab/>
        <w:t>3. Принимает решение о возможности изменения существенных условий контракта по результатам проверки представленных документов и предварительных консультаций (согласование по необходимости);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1) готовит и вносит на рассмотрение главы муниципального образования </w:t>
      </w:r>
      <w:r>
        <w:rPr>
          <w:rFonts w:eastAsia="Calibri"/>
          <w:color w:val="000000"/>
          <w:sz w:val="24"/>
          <w:szCs w:val="24"/>
        </w:rPr>
        <w:t>«</w:t>
      </w:r>
      <w:r w:rsidR="00755845">
        <w:rPr>
          <w:rFonts w:eastAsia="Calibri"/>
          <w:color w:val="000000"/>
          <w:sz w:val="24"/>
          <w:szCs w:val="24"/>
        </w:rPr>
        <w:t>Вочепший</w:t>
      </w:r>
      <w:r>
        <w:rPr>
          <w:rFonts w:eastAsia="Calibri"/>
          <w:color w:val="000000"/>
          <w:sz w:val="24"/>
          <w:szCs w:val="24"/>
        </w:rPr>
        <w:t>ское сельское поселение»</w:t>
      </w:r>
      <w:r>
        <w:rPr>
          <w:rFonts w:eastAsia="Calibri"/>
          <w:sz w:val="24"/>
          <w:szCs w:val="24"/>
        </w:rPr>
        <w:t xml:space="preserve"> об изменении существенных условий контракта с приложением следующих документов: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а) проект распоряжения об изменения существенных условий контракта;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  <w:t>б) пояснительную записку, содержащую в том числе обоснование вносимых изменений существенных условий контракта, сведения об обстоятельствах, влекущих невозможность исполнения контракта, являющихся основаниями для изменения существенных условий контракта;</w:t>
      </w:r>
      <w:r>
        <w:rPr>
          <w:rFonts w:eastAsia="Calibri"/>
          <w:sz w:val="24"/>
          <w:szCs w:val="24"/>
        </w:rPr>
        <w:tab/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4. В случае изменения цены контракта, заказчик, направляет документы указанные в пункте 2, подпункте 1 пункта 3, настоящего постановления соответственно, в совещательный орган, созданный администрацией муниципального образования «Теучежский район» (далее-совещательный орган), для принятия решения о соответствии предлагаемого изменения цены контракта лимитам бюджетных обязательств, а также об обоснованности цены единицы товара (работы, услуги), цены контракта, предусмотренной проектом дополнительного соглашения об изменении существенных условий контракта. 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5. В случае, указанном в пункте 4 настоящего постановления, заказчик, принимает решение об изменении существенных условий контракта с приложением документов, указанных в пункте 2 настоящего постановления, и копии протокола совещательного органа, предусмотренного пунктом 4 настоящего постановления, в течение 1 рабочего дня со дня поступления такого решения. 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6. Утвердить состав комиссии по рассмотрению обращений по изменению существенных условий контрактов согласно приложению № 1.</w:t>
      </w:r>
    </w:p>
    <w:p w:rsidR="00B43BF3" w:rsidRDefault="00B43BF3" w:rsidP="00B43BF3">
      <w:pPr>
        <w:widowControl w:val="0"/>
        <w:autoSpaceDE w:val="0"/>
        <w:autoSpaceDN w:val="0"/>
        <w:adjustRightInd w:val="0"/>
        <w:spacing w:line="300" w:lineRule="auto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7. Утвердить Положение о Комиссии согласно приложению №2.</w:t>
      </w:r>
    </w:p>
    <w:p w:rsidR="00B43BF3" w:rsidRDefault="00B43BF3" w:rsidP="00B43BF3">
      <w:pPr>
        <w:pStyle w:val="a3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8. Разместить настоящее постановление на официальном сайте администрации муниципального образования «</w:t>
      </w:r>
      <w:r w:rsidR="00755845">
        <w:rPr>
          <w:sz w:val="24"/>
          <w:szCs w:val="24"/>
        </w:rPr>
        <w:t>Вочепший</w:t>
      </w:r>
      <w:r>
        <w:rPr>
          <w:sz w:val="24"/>
          <w:szCs w:val="24"/>
        </w:rPr>
        <w:t>ское сельское поселение» в сети «Интернет».</w:t>
      </w:r>
    </w:p>
    <w:p w:rsidR="00B43BF3" w:rsidRDefault="00B43BF3" w:rsidP="00B43BF3">
      <w:pPr>
        <w:pStyle w:val="a3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9. Контроль за исполнением настоящего постановления оставляю за собой.</w:t>
      </w:r>
    </w:p>
    <w:p w:rsidR="00B43BF3" w:rsidRDefault="00B43BF3" w:rsidP="00B43BF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10. Настоящее постановление вступает в силу с момента подписания.</w:t>
      </w:r>
    </w:p>
    <w:p w:rsidR="00B43BF3" w:rsidRDefault="00B43BF3" w:rsidP="00B43BF3">
      <w:pPr>
        <w:ind w:left="284"/>
        <w:jc w:val="both"/>
        <w:rPr>
          <w:color w:val="000000"/>
          <w:sz w:val="24"/>
          <w:szCs w:val="24"/>
          <w:highlight w:val="yellow"/>
        </w:rPr>
      </w:pPr>
    </w:p>
    <w:p w:rsidR="00B43BF3" w:rsidRDefault="00B43BF3" w:rsidP="00B43BF3">
      <w:pPr>
        <w:ind w:right="-365" w:firstLine="900"/>
        <w:jc w:val="right"/>
        <w:rPr>
          <w:sz w:val="24"/>
          <w:szCs w:val="24"/>
          <w:highlight w:val="yellow"/>
        </w:rPr>
      </w:pPr>
    </w:p>
    <w:p w:rsidR="00B43BF3" w:rsidRDefault="00B43BF3" w:rsidP="00B43BF3">
      <w:pPr>
        <w:ind w:left="142" w:right="-365"/>
        <w:jc w:val="both"/>
        <w:rPr>
          <w:b/>
          <w:sz w:val="24"/>
          <w:szCs w:val="24"/>
          <w:highlight w:val="yellow"/>
        </w:rPr>
      </w:pPr>
    </w:p>
    <w:p w:rsidR="00B43BF3" w:rsidRDefault="00B43BF3" w:rsidP="00B43BF3">
      <w:pPr>
        <w:ind w:left="142" w:right="-365"/>
        <w:jc w:val="both"/>
        <w:rPr>
          <w:b/>
          <w:sz w:val="24"/>
          <w:szCs w:val="24"/>
          <w:highlight w:val="yellow"/>
        </w:rPr>
      </w:pPr>
    </w:p>
    <w:p w:rsidR="00B43BF3" w:rsidRDefault="00B43BF3" w:rsidP="00B43BF3">
      <w:pPr>
        <w:ind w:right="-365"/>
        <w:jc w:val="both"/>
        <w:rPr>
          <w:b/>
          <w:sz w:val="24"/>
          <w:szCs w:val="24"/>
          <w:highlight w:val="yellow"/>
        </w:rPr>
      </w:pPr>
    </w:p>
    <w:p w:rsidR="00B43BF3" w:rsidRDefault="00B43BF3" w:rsidP="00B43BF3">
      <w:pPr>
        <w:rPr>
          <w:sz w:val="24"/>
          <w:szCs w:val="24"/>
        </w:rPr>
      </w:pPr>
      <w:r>
        <w:rPr>
          <w:sz w:val="24"/>
          <w:szCs w:val="24"/>
        </w:rPr>
        <w:t xml:space="preserve"> Глава муниципального образования </w:t>
      </w:r>
    </w:p>
    <w:p w:rsidR="00B43BF3" w:rsidRDefault="00B43BF3" w:rsidP="00B43BF3">
      <w:pPr>
        <w:rPr>
          <w:sz w:val="24"/>
          <w:szCs w:val="24"/>
        </w:rPr>
      </w:pPr>
      <w:r>
        <w:rPr>
          <w:sz w:val="24"/>
          <w:szCs w:val="24"/>
        </w:rPr>
        <w:t>«</w:t>
      </w:r>
      <w:r w:rsidR="00755845">
        <w:rPr>
          <w:sz w:val="24"/>
          <w:szCs w:val="24"/>
        </w:rPr>
        <w:t>Вочепший</w:t>
      </w:r>
      <w:r>
        <w:rPr>
          <w:sz w:val="24"/>
          <w:szCs w:val="24"/>
        </w:rPr>
        <w:t xml:space="preserve">ское сельское </w:t>
      </w:r>
      <w:proofErr w:type="gramStart"/>
      <w:r>
        <w:rPr>
          <w:sz w:val="24"/>
          <w:szCs w:val="24"/>
        </w:rPr>
        <w:t xml:space="preserve">поселение»   </w:t>
      </w:r>
      <w:proofErr w:type="gramEnd"/>
      <w:r>
        <w:rPr>
          <w:sz w:val="24"/>
          <w:szCs w:val="24"/>
        </w:rPr>
        <w:t xml:space="preserve">                                          </w:t>
      </w:r>
      <w:r w:rsidR="00755845">
        <w:rPr>
          <w:sz w:val="24"/>
          <w:szCs w:val="24"/>
        </w:rPr>
        <w:t xml:space="preserve">                 А. В. Тхазфеш</w:t>
      </w:r>
    </w:p>
    <w:p w:rsidR="00B43BF3" w:rsidRDefault="00B43BF3" w:rsidP="00B43BF3">
      <w:pPr>
        <w:rPr>
          <w:sz w:val="24"/>
          <w:szCs w:val="24"/>
        </w:rPr>
      </w:pPr>
    </w:p>
    <w:p w:rsidR="00B43BF3" w:rsidRDefault="00B43BF3" w:rsidP="00B43BF3">
      <w:pPr>
        <w:rPr>
          <w:sz w:val="24"/>
          <w:szCs w:val="24"/>
        </w:rPr>
      </w:pPr>
    </w:p>
    <w:p w:rsidR="00B43BF3" w:rsidRDefault="00B43BF3" w:rsidP="00B43BF3">
      <w:pPr>
        <w:rPr>
          <w:sz w:val="24"/>
          <w:szCs w:val="24"/>
        </w:rPr>
      </w:pPr>
    </w:p>
    <w:p w:rsidR="00B43BF3" w:rsidRDefault="00B43BF3" w:rsidP="00B43BF3">
      <w:pPr>
        <w:rPr>
          <w:sz w:val="24"/>
          <w:szCs w:val="24"/>
        </w:rPr>
      </w:pPr>
    </w:p>
    <w:p w:rsidR="00B43BF3" w:rsidRDefault="00B43BF3" w:rsidP="00B43BF3">
      <w:pPr>
        <w:rPr>
          <w:sz w:val="24"/>
          <w:szCs w:val="24"/>
        </w:rPr>
      </w:pPr>
    </w:p>
    <w:p w:rsidR="00B43BF3" w:rsidRDefault="00B43BF3" w:rsidP="00B43BF3">
      <w:pPr>
        <w:rPr>
          <w:sz w:val="24"/>
          <w:szCs w:val="24"/>
        </w:rPr>
      </w:pPr>
    </w:p>
    <w:p w:rsidR="00B43BF3" w:rsidRDefault="00B43BF3" w:rsidP="00B43BF3">
      <w:pPr>
        <w:rPr>
          <w:sz w:val="24"/>
          <w:szCs w:val="24"/>
        </w:rPr>
      </w:pPr>
    </w:p>
    <w:p w:rsidR="00B43BF3" w:rsidRDefault="00B43BF3" w:rsidP="00B43BF3">
      <w:pPr>
        <w:tabs>
          <w:tab w:val="left" w:pos="1080"/>
        </w:tabs>
        <w:suppressAutoHyphens/>
        <w:ind w:left="5664"/>
        <w:jc w:val="right"/>
        <w:rPr>
          <w:rFonts w:ascii="PT Astra Serif" w:eastAsia="Arial" w:hAnsi="PT Astra Serif" w:cs="Courier New"/>
          <w:b/>
          <w:kern w:val="2"/>
          <w:sz w:val="24"/>
          <w:szCs w:val="24"/>
          <w:lang w:eastAsia="zh-CN" w:bidi="hi-IN"/>
        </w:rPr>
      </w:pPr>
      <w:r>
        <w:rPr>
          <w:rFonts w:ascii="PT Astra Serif" w:eastAsia="Arial" w:hAnsi="PT Astra Serif" w:cs="Courier New"/>
          <w:b/>
          <w:kern w:val="2"/>
          <w:sz w:val="24"/>
          <w:szCs w:val="24"/>
          <w:lang w:eastAsia="zh-CN" w:bidi="hi-IN"/>
        </w:rPr>
        <w:lastRenderedPageBreak/>
        <w:t xml:space="preserve">Приложение №1 к постановлению </w:t>
      </w:r>
    </w:p>
    <w:p w:rsidR="00B43BF3" w:rsidRDefault="00755845" w:rsidP="00B43BF3">
      <w:pPr>
        <w:tabs>
          <w:tab w:val="left" w:pos="1080"/>
        </w:tabs>
        <w:suppressAutoHyphens/>
        <w:ind w:left="5664"/>
        <w:jc w:val="right"/>
        <w:rPr>
          <w:rFonts w:ascii="PT Astra Serif" w:eastAsia="Arial" w:hAnsi="PT Astra Serif" w:cs="Courier New"/>
          <w:b/>
          <w:kern w:val="2"/>
          <w:sz w:val="24"/>
          <w:szCs w:val="24"/>
          <w:lang w:eastAsia="zh-CN" w:bidi="hi-IN"/>
        </w:rPr>
      </w:pPr>
      <w:r>
        <w:rPr>
          <w:rFonts w:ascii="PT Astra Serif" w:eastAsia="Arial" w:hAnsi="PT Astra Serif" w:cs="Courier New"/>
          <w:b/>
          <w:kern w:val="2"/>
          <w:sz w:val="24"/>
          <w:szCs w:val="24"/>
          <w:lang w:eastAsia="zh-CN" w:bidi="hi-IN"/>
        </w:rPr>
        <w:t>от 03.04.2026г. № 11</w:t>
      </w:r>
    </w:p>
    <w:p w:rsidR="00B43BF3" w:rsidRDefault="00B43BF3" w:rsidP="00B43BF3">
      <w:pPr>
        <w:tabs>
          <w:tab w:val="left" w:pos="1080"/>
        </w:tabs>
        <w:suppressAutoHyphens/>
        <w:jc w:val="center"/>
        <w:rPr>
          <w:rFonts w:ascii="PT Astra Serif" w:eastAsia="Arial" w:hAnsi="PT Astra Serif" w:cs="Courier New"/>
          <w:b/>
          <w:kern w:val="2"/>
          <w:sz w:val="24"/>
          <w:szCs w:val="24"/>
          <w:lang w:eastAsia="zh-CN" w:bidi="hi-IN"/>
        </w:rPr>
      </w:pPr>
    </w:p>
    <w:p w:rsidR="00B43BF3" w:rsidRDefault="00B43BF3" w:rsidP="00B43BF3">
      <w:pPr>
        <w:tabs>
          <w:tab w:val="left" w:pos="1080"/>
        </w:tabs>
        <w:suppressAutoHyphens/>
        <w:jc w:val="center"/>
        <w:rPr>
          <w:rFonts w:ascii="PT Astra Serif" w:eastAsia="Arial" w:hAnsi="PT Astra Serif" w:cs="Courier New"/>
          <w:b/>
          <w:kern w:val="2"/>
          <w:sz w:val="24"/>
          <w:szCs w:val="24"/>
          <w:lang w:eastAsia="zh-CN" w:bidi="hi-IN"/>
        </w:rPr>
      </w:pPr>
    </w:p>
    <w:p w:rsidR="00B43BF3" w:rsidRDefault="00B43BF3" w:rsidP="00B43BF3">
      <w:pPr>
        <w:tabs>
          <w:tab w:val="left" w:pos="1080"/>
        </w:tabs>
        <w:suppressAutoHyphens/>
        <w:jc w:val="center"/>
        <w:rPr>
          <w:rFonts w:ascii="PT Astra Serif" w:eastAsia="Arial" w:hAnsi="PT Astra Serif" w:cs="Courier New"/>
          <w:b/>
          <w:kern w:val="2"/>
          <w:sz w:val="24"/>
          <w:szCs w:val="24"/>
          <w:lang w:eastAsia="zh-CN" w:bidi="hi-IN"/>
        </w:rPr>
      </w:pPr>
      <w:r>
        <w:rPr>
          <w:rFonts w:ascii="PT Astra Serif" w:eastAsia="Arial" w:hAnsi="PT Astra Serif" w:cs="Courier New"/>
          <w:b/>
          <w:kern w:val="2"/>
          <w:sz w:val="24"/>
          <w:szCs w:val="24"/>
          <w:lang w:eastAsia="zh-CN" w:bidi="hi-IN"/>
        </w:rPr>
        <w:t>СОСТАВ</w:t>
      </w:r>
      <w:r>
        <w:rPr>
          <w:rFonts w:ascii="PT Astra Serif" w:eastAsia="Arial" w:hAnsi="PT Astra Serif" w:cs="Courier New"/>
          <w:b/>
          <w:kern w:val="2"/>
          <w:sz w:val="24"/>
          <w:szCs w:val="24"/>
          <w:lang w:eastAsia="zh-CN" w:bidi="hi-IN"/>
        </w:rPr>
        <w:br/>
        <w:t xml:space="preserve">комиссии по рассмотрению обращений по изменению </w:t>
      </w:r>
      <w:r>
        <w:rPr>
          <w:rFonts w:ascii="PT Astra Serif" w:eastAsia="Arial" w:hAnsi="PT Astra Serif" w:cs="Courier New"/>
          <w:b/>
          <w:kern w:val="2"/>
          <w:sz w:val="24"/>
          <w:szCs w:val="24"/>
          <w:lang w:eastAsia="zh-CN" w:bidi="hi-IN"/>
        </w:rPr>
        <w:br/>
        <w:t>существенных условий контрактов</w:t>
      </w:r>
    </w:p>
    <w:p w:rsidR="00B43BF3" w:rsidRDefault="00B43BF3" w:rsidP="00B43BF3">
      <w:pPr>
        <w:suppressAutoHyphens/>
        <w:rPr>
          <w:rFonts w:ascii="PT Astra Serif" w:hAnsi="PT Astra Serif" w:cs="PT Astra Serif"/>
          <w:sz w:val="24"/>
          <w:szCs w:val="24"/>
          <w:lang w:eastAsia="zh-CN"/>
        </w:rPr>
      </w:pPr>
    </w:p>
    <w:p w:rsidR="00B43BF3" w:rsidRDefault="00755845" w:rsidP="00B43BF3">
      <w:pPr>
        <w:jc w:val="both"/>
        <w:rPr>
          <w:rFonts w:ascii="PT Astra Serif" w:hAnsi="PT Astra Serif" w:cs="PT Astra Serif"/>
          <w:color w:val="000000"/>
          <w:sz w:val="24"/>
          <w:szCs w:val="24"/>
          <w:lang w:eastAsia="zh-CN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zh-CN"/>
        </w:rPr>
        <w:t>Тхазфеш Аслан Волгеевич</w:t>
      </w:r>
      <w:r w:rsidR="00B43BF3">
        <w:rPr>
          <w:rFonts w:ascii="PT Astra Serif" w:hAnsi="PT Astra Serif" w:cs="PT Astra Serif"/>
          <w:color w:val="000000"/>
          <w:sz w:val="24"/>
          <w:szCs w:val="24"/>
          <w:lang w:eastAsia="zh-CN"/>
        </w:rPr>
        <w:t xml:space="preserve">, глава администрации муниципального </w:t>
      </w:r>
      <w:proofErr w:type="gramStart"/>
      <w:r w:rsidR="00B43BF3">
        <w:rPr>
          <w:rFonts w:ascii="PT Astra Serif" w:hAnsi="PT Astra Serif" w:cs="PT Astra Serif"/>
          <w:color w:val="000000"/>
          <w:sz w:val="24"/>
          <w:szCs w:val="24"/>
          <w:lang w:eastAsia="zh-CN"/>
        </w:rPr>
        <w:t xml:space="preserve">образования  </w:t>
      </w:r>
      <w:r>
        <w:rPr>
          <w:rFonts w:ascii="PT Astra Serif" w:hAnsi="PT Astra Serif" w:cs="PT Astra Serif"/>
          <w:color w:val="000000"/>
          <w:sz w:val="24"/>
          <w:szCs w:val="24"/>
          <w:lang w:eastAsia="zh-CN"/>
        </w:rPr>
        <w:t>Вочепший</w:t>
      </w:r>
      <w:r w:rsidR="00B43BF3">
        <w:rPr>
          <w:rFonts w:ascii="PT Astra Serif" w:hAnsi="PT Astra Serif" w:cs="PT Astra Serif"/>
          <w:color w:val="000000"/>
          <w:sz w:val="24"/>
          <w:szCs w:val="24"/>
          <w:lang w:eastAsia="zh-CN"/>
        </w:rPr>
        <w:t>ское</w:t>
      </w:r>
      <w:proofErr w:type="gramEnd"/>
      <w:r w:rsidR="00B43BF3">
        <w:rPr>
          <w:rFonts w:ascii="PT Astra Serif" w:hAnsi="PT Astra Serif" w:cs="PT Astra Serif"/>
          <w:color w:val="000000"/>
          <w:sz w:val="24"/>
          <w:szCs w:val="24"/>
          <w:lang w:eastAsia="zh-CN"/>
        </w:rPr>
        <w:t xml:space="preserve">  сельское поселение», председатель комиссии; </w:t>
      </w:r>
    </w:p>
    <w:p w:rsidR="00B43BF3" w:rsidRDefault="00B43BF3" w:rsidP="00B43BF3">
      <w:pPr>
        <w:jc w:val="both"/>
        <w:rPr>
          <w:rFonts w:ascii="PT Astra Serif" w:hAnsi="PT Astra Serif" w:cs="PT Astra Serif"/>
          <w:color w:val="000000"/>
          <w:sz w:val="24"/>
          <w:szCs w:val="24"/>
          <w:lang w:eastAsia="zh-CN"/>
        </w:rPr>
      </w:pPr>
    </w:p>
    <w:p w:rsidR="00B43BF3" w:rsidRDefault="00755845" w:rsidP="00B43BF3">
      <w:pPr>
        <w:jc w:val="both"/>
        <w:rPr>
          <w:rFonts w:ascii="PT Astra Serif" w:hAnsi="PT Astra Serif" w:cs="PT Astra Serif"/>
          <w:color w:val="000000"/>
          <w:sz w:val="24"/>
          <w:szCs w:val="24"/>
          <w:lang w:eastAsia="zh-CN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zh-CN"/>
        </w:rPr>
        <w:t>Хут Анзаур Азметович</w:t>
      </w:r>
      <w:r w:rsidR="00B43BF3">
        <w:rPr>
          <w:rFonts w:ascii="PT Astra Serif" w:hAnsi="PT Astra Serif" w:cs="PT Astra Serif"/>
          <w:color w:val="000000"/>
          <w:sz w:val="24"/>
          <w:szCs w:val="24"/>
          <w:lang w:eastAsia="zh-CN"/>
        </w:rPr>
        <w:t xml:space="preserve">, </w:t>
      </w:r>
      <w:r>
        <w:rPr>
          <w:rFonts w:ascii="PT Astra Serif" w:hAnsi="PT Astra Serif" w:cs="PT Astra Serif"/>
          <w:color w:val="000000"/>
          <w:sz w:val="24"/>
          <w:szCs w:val="24"/>
          <w:lang w:eastAsia="zh-CN"/>
        </w:rPr>
        <w:t>заместитель главы администрации -</w:t>
      </w:r>
      <w:r w:rsidR="00B43BF3">
        <w:rPr>
          <w:rFonts w:ascii="PT Astra Serif" w:hAnsi="PT Astra Serif" w:cs="PT Astra Serif"/>
          <w:color w:val="000000"/>
          <w:sz w:val="24"/>
          <w:szCs w:val="24"/>
          <w:lang w:eastAsia="zh-CN"/>
        </w:rPr>
        <w:t xml:space="preserve"> заместитель председателя комиссии;</w:t>
      </w:r>
    </w:p>
    <w:p w:rsidR="00B43BF3" w:rsidRDefault="00B43BF3" w:rsidP="00B43BF3">
      <w:pPr>
        <w:jc w:val="both"/>
        <w:rPr>
          <w:rFonts w:ascii="PT Astra Serif" w:hAnsi="PT Astra Serif" w:cs="PT Astra Serif"/>
          <w:color w:val="000000"/>
          <w:sz w:val="24"/>
          <w:szCs w:val="24"/>
          <w:lang w:eastAsia="zh-CN"/>
        </w:rPr>
      </w:pPr>
    </w:p>
    <w:p w:rsidR="00B43BF3" w:rsidRDefault="00B43BF3" w:rsidP="00B43BF3">
      <w:pPr>
        <w:jc w:val="both"/>
        <w:rPr>
          <w:rFonts w:ascii="PT Astra Serif" w:hAnsi="PT Astra Serif" w:cs="PT Astra Serif"/>
          <w:color w:val="000000"/>
          <w:sz w:val="24"/>
          <w:szCs w:val="24"/>
          <w:lang w:eastAsia="zh-CN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zh-CN"/>
        </w:rPr>
        <w:t xml:space="preserve"> </w:t>
      </w:r>
      <w:r w:rsidR="00755845">
        <w:rPr>
          <w:rFonts w:ascii="PT Astra Serif" w:hAnsi="PT Astra Serif" w:cs="PT Astra Serif"/>
          <w:color w:val="000000"/>
          <w:sz w:val="24"/>
          <w:szCs w:val="24"/>
          <w:lang w:eastAsia="zh-CN"/>
        </w:rPr>
        <w:t>Шеуджен Сусанна Гиссовна</w:t>
      </w:r>
      <w:r>
        <w:rPr>
          <w:rFonts w:ascii="PT Astra Serif" w:hAnsi="PT Astra Serif" w:cs="PT Astra Serif"/>
          <w:color w:val="000000"/>
          <w:sz w:val="24"/>
          <w:szCs w:val="24"/>
          <w:lang w:eastAsia="zh-CN"/>
        </w:rPr>
        <w:t xml:space="preserve">, </w:t>
      </w:r>
      <w:r w:rsidR="00755845">
        <w:rPr>
          <w:rFonts w:ascii="PT Astra Serif" w:hAnsi="PT Astra Serif" w:cs="PT Astra Serif"/>
          <w:color w:val="000000"/>
          <w:sz w:val="24"/>
          <w:szCs w:val="24"/>
          <w:lang w:eastAsia="zh-CN"/>
        </w:rPr>
        <w:t>ведущий специалист администрации -</w:t>
      </w:r>
      <w:r>
        <w:rPr>
          <w:rFonts w:ascii="PT Astra Serif" w:hAnsi="PT Astra Serif" w:cs="PT Astra Serif"/>
          <w:color w:val="000000"/>
          <w:sz w:val="24"/>
          <w:szCs w:val="24"/>
          <w:lang w:eastAsia="zh-CN"/>
        </w:rPr>
        <w:t xml:space="preserve">   секретарь комиссии.</w:t>
      </w:r>
    </w:p>
    <w:p w:rsidR="00B43BF3" w:rsidRDefault="00B43BF3" w:rsidP="00B43BF3">
      <w:pPr>
        <w:ind w:firstLine="709"/>
        <w:jc w:val="center"/>
        <w:rPr>
          <w:rFonts w:ascii="PT Astra Serif" w:hAnsi="PT Astra Serif" w:cs="PT Astra Serif"/>
          <w:b/>
          <w:color w:val="000000"/>
          <w:sz w:val="24"/>
          <w:szCs w:val="24"/>
          <w:lang w:eastAsia="zh-CN"/>
        </w:rPr>
      </w:pPr>
    </w:p>
    <w:p w:rsidR="00B43BF3" w:rsidRDefault="00B43BF3" w:rsidP="00B43BF3">
      <w:pPr>
        <w:jc w:val="center"/>
        <w:rPr>
          <w:rFonts w:ascii="PT Astra Serif" w:hAnsi="PT Astra Serif" w:cs="PT Astra Serif"/>
          <w:b/>
          <w:color w:val="000000"/>
          <w:sz w:val="24"/>
          <w:szCs w:val="24"/>
          <w:lang w:eastAsia="zh-CN"/>
        </w:rPr>
      </w:pPr>
      <w:r>
        <w:rPr>
          <w:rFonts w:ascii="PT Astra Serif" w:hAnsi="PT Astra Serif" w:cs="PT Astra Serif"/>
          <w:b/>
          <w:color w:val="000000"/>
          <w:sz w:val="24"/>
          <w:szCs w:val="24"/>
          <w:lang w:eastAsia="zh-CN"/>
        </w:rPr>
        <w:t>Члены комиссии:</w:t>
      </w:r>
    </w:p>
    <w:p w:rsidR="00B43BF3" w:rsidRDefault="00B43BF3" w:rsidP="00B43BF3">
      <w:pPr>
        <w:jc w:val="center"/>
        <w:rPr>
          <w:rFonts w:ascii="PT Astra Serif" w:hAnsi="PT Astra Serif" w:cs="PT Astra Serif"/>
          <w:b/>
          <w:color w:val="000000"/>
          <w:sz w:val="24"/>
          <w:szCs w:val="24"/>
          <w:lang w:eastAsia="zh-CN"/>
        </w:rPr>
      </w:pPr>
    </w:p>
    <w:p w:rsidR="00B43BF3" w:rsidRDefault="00755845" w:rsidP="00B43BF3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>Шеуджен Фатимет Хазретовна</w:t>
      </w:r>
      <w:r w:rsidR="00B43BF3">
        <w:rPr>
          <w:rFonts w:eastAsia="Calibri"/>
          <w:bCs/>
          <w:sz w:val="24"/>
          <w:szCs w:val="24"/>
          <w:lang w:eastAsia="en-US"/>
        </w:rPr>
        <w:t xml:space="preserve"> – </w:t>
      </w:r>
      <w:r>
        <w:rPr>
          <w:rFonts w:eastAsia="Calibri"/>
          <w:bCs/>
          <w:sz w:val="24"/>
          <w:szCs w:val="24"/>
          <w:lang w:eastAsia="en-US"/>
        </w:rPr>
        <w:t>главный</w:t>
      </w:r>
      <w:r w:rsidR="00B43BF3">
        <w:rPr>
          <w:rFonts w:eastAsia="Calibri"/>
          <w:bCs/>
          <w:sz w:val="24"/>
          <w:szCs w:val="24"/>
          <w:lang w:eastAsia="en-US"/>
        </w:rPr>
        <w:t xml:space="preserve"> специалист</w:t>
      </w:r>
    </w:p>
    <w:p w:rsidR="00B43BF3" w:rsidRDefault="00B43BF3" w:rsidP="00B43BF3">
      <w:pPr>
        <w:jc w:val="center"/>
        <w:rPr>
          <w:rFonts w:ascii="PT Astra Serif" w:hAnsi="PT Astra Serif" w:cs="PT Astra Serif"/>
          <w:b/>
          <w:color w:val="000000"/>
          <w:sz w:val="24"/>
          <w:szCs w:val="24"/>
          <w:lang w:eastAsia="zh-CN"/>
        </w:rPr>
      </w:pPr>
    </w:p>
    <w:p w:rsidR="00B43BF3" w:rsidRDefault="00755845" w:rsidP="00B43BF3">
      <w:pPr>
        <w:rPr>
          <w:rFonts w:ascii="PT Astra Serif" w:hAnsi="PT Astra Serif" w:cs="PT Astra Serif"/>
          <w:color w:val="000000"/>
          <w:sz w:val="24"/>
          <w:szCs w:val="24"/>
          <w:lang w:eastAsia="zh-CN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zh-CN"/>
        </w:rPr>
        <w:t>Нехай Римма Алиевна</w:t>
      </w:r>
      <w:r w:rsidR="00B43BF3">
        <w:rPr>
          <w:rFonts w:ascii="PT Astra Serif" w:hAnsi="PT Astra Serif" w:cs="PT Astra Serif"/>
          <w:color w:val="000000"/>
          <w:sz w:val="24"/>
          <w:szCs w:val="24"/>
          <w:lang w:eastAsia="zh-CN"/>
        </w:rPr>
        <w:t>- главный специалист</w:t>
      </w:r>
    </w:p>
    <w:p w:rsidR="00755845" w:rsidRDefault="00755845" w:rsidP="00B43BF3">
      <w:pPr>
        <w:rPr>
          <w:rFonts w:ascii="PT Astra Serif" w:hAnsi="PT Astra Serif" w:cs="PT Astra Serif"/>
          <w:color w:val="000000"/>
          <w:sz w:val="24"/>
          <w:szCs w:val="24"/>
          <w:lang w:eastAsia="zh-CN"/>
        </w:rPr>
      </w:pPr>
    </w:p>
    <w:p w:rsidR="00755845" w:rsidRDefault="00755845" w:rsidP="00B43BF3">
      <w:pPr>
        <w:rPr>
          <w:rFonts w:ascii="PT Astra Serif" w:hAnsi="PT Astra Serif" w:cs="PT Astra Serif"/>
          <w:color w:val="000000"/>
          <w:sz w:val="24"/>
          <w:szCs w:val="24"/>
          <w:lang w:eastAsia="zh-CN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zh-CN"/>
        </w:rPr>
        <w:t>Цей Нафсет Хусеновна – главный специалист</w:t>
      </w:r>
    </w:p>
    <w:p w:rsidR="00755845" w:rsidRDefault="00755845" w:rsidP="00B43BF3">
      <w:pPr>
        <w:rPr>
          <w:rFonts w:ascii="PT Astra Serif" w:hAnsi="PT Astra Serif" w:cs="PT Astra Serif"/>
          <w:color w:val="000000"/>
          <w:sz w:val="24"/>
          <w:szCs w:val="24"/>
          <w:lang w:eastAsia="zh-CN"/>
        </w:rPr>
      </w:pPr>
    </w:p>
    <w:p w:rsidR="00755845" w:rsidRDefault="00755845" w:rsidP="00B43BF3">
      <w:pPr>
        <w:rPr>
          <w:rFonts w:ascii="PT Astra Serif" w:hAnsi="PT Astra Serif" w:cs="PT Astra Serif"/>
          <w:color w:val="000000"/>
          <w:sz w:val="24"/>
          <w:szCs w:val="24"/>
          <w:lang w:eastAsia="zh-CN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zh-CN"/>
        </w:rPr>
        <w:t>Беретарь Римма Каплановна – ведущий специалист</w:t>
      </w:r>
    </w:p>
    <w:p w:rsidR="00B43BF3" w:rsidRDefault="00B43BF3" w:rsidP="00B43BF3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</w:t>
      </w:r>
    </w:p>
    <w:tbl>
      <w:tblPr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B43BF3" w:rsidTr="00755845">
        <w:tc>
          <w:tcPr>
            <w:tcW w:w="10740" w:type="dxa"/>
          </w:tcPr>
          <w:p w:rsidR="00B43BF3" w:rsidRDefault="00B43BF3">
            <w:pPr>
              <w:autoSpaceDE w:val="0"/>
              <w:autoSpaceDN w:val="0"/>
              <w:adjustRightInd w:val="0"/>
              <w:spacing w:after="160" w:line="256" w:lineRule="auto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</w:tr>
      <w:tr w:rsidR="00B43BF3" w:rsidTr="00B43BF3">
        <w:tc>
          <w:tcPr>
            <w:tcW w:w="10740" w:type="dxa"/>
          </w:tcPr>
          <w:p w:rsidR="00B43BF3" w:rsidRDefault="00B43BF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</w:tr>
      <w:tr w:rsidR="00B43BF3" w:rsidTr="00B43BF3">
        <w:tc>
          <w:tcPr>
            <w:tcW w:w="10740" w:type="dxa"/>
          </w:tcPr>
          <w:p w:rsidR="00B43BF3" w:rsidRDefault="00B43BF3">
            <w:pPr>
              <w:autoSpaceDE w:val="0"/>
              <w:autoSpaceDN w:val="0"/>
              <w:adjustRightInd w:val="0"/>
              <w:spacing w:after="160" w:line="256" w:lineRule="auto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</w:tr>
    </w:tbl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rPr>
          <w:rFonts w:ascii="Arial" w:hAnsi="Arial" w:cs="Arial"/>
          <w:sz w:val="22"/>
          <w:szCs w:val="22"/>
        </w:rPr>
      </w:pPr>
    </w:p>
    <w:p w:rsidR="00B43BF3" w:rsidRDefault="00B43BF3" w:rsidP="00B43BF3">
      <w:pPr>
        <w:tabs>
          <w:tab w:val="left" w:pos="1080"/>
        </w:tabs>
        <w:suppressAutoHyphens/>
        <w:ind w:left="5664"/>
        <w:jc w:val="right"/>
        <w:rPr>
          <w:rFonts w:eastAsia="Arial"/>
          <w:b/>
          <w:kern w:val="2"/>
          <w:sz w:val="22"/>
          <w:szCs w:val="24"/>
          <w:lang w:eastAsia="zh-CN" w:bidi="hi-IN"/>
        </w:rPr>
      </w:pPr>
      <w:r>
        <w:rPr>
          <w:rFonts w:eastAsia="Arial"/>
          <w:b/>
          <w:kern w:val="2"/>
          <w:sz w:val="22"/>
          <w:szCs w:val="24"/>
          <w:lang w:eastAsia="zh-CN" w:bidi="hi-IN"/>
        </w:rPr>
        <w:t xml:space="preserve">Приложение №2 к постановлению </w:t>
      </w:r>
    </w:p>
    <w:p w:rsidR="00B43BF3" w:rsidRDefault="00755845" w:rsidP="00B43BF3">
      <w:pPr>
        <w:tabs>
          <w:tab w:val="left" w:pos="1080"/>
        </w:tabs>
        <w:suppressAutoHyphens/>
        <w:ind w:left="5664"/>
        <w:jc w:val="right"/>
        <w:rPr>
          <w:rFonts w:eastAsia="Arial"/>
          <w:b/>
          <w:kern w:val="2"/>
          <w:sz w:val="22"/>
          <w:szCs w:val="24"/>
          <w:lang w:eastAsia="zh-CN" w:bidi="hi-IN"/>
        </w:rPr>
      </w:pPr>
      <w:r>
        <w:rPr>
          <w:rFonts w:eastAsia="Arial"/>
          <w:b/>
          <w:kern w:val="2"/>
          <w:sz w:val="22"/>
          <w:szCs w:val="24"/>
          <w:lang w:eastAsia="zh-CN" w:bidi="hi-IN"/>
        </w:rPr>
        <w:t>от 03</w:t>
      </w:r>
      <w:bookmarkStart w:id="1" w:name="_GoBack"/>
      <w:bookmarkEnd w:id="1"/>
      <w:r>
        <w:rPr>
          <w:rFonts w:eastAsia="Arial"/>
          <w:b/>
          <w:kern w:val="2"/>
          <w:sz w:val="22"/>
          <w:szCs w:val="24"/>
          <w:lang w:eastAsia="zh-CN" w:bidi="hi-IN"/>
        </w:rPr>
        <w:t>.04.2026г. № 11</w:t>
      </w:r>
    </w:p>
    <w:p w:rsidR="00B43BF3" w:rsidRDefault="00B43BF3" w:rsidP="00B43BF3">
      <w:pPr>
        <w:widowControl w:val="0"/>
        <w:autoSpaceDE w:val="0"/>
        <w:autoSpaceDN w:val="0"/>
        <w:adjustRightInd w:val="0"/>
        <w:jc w:val="both"/>
        <w:rPr>
          <w:color w:val="1D1B11"/>
          <w:sz w:val="22"/>
          <w:szCs w:val="24"/>
        </w:rPr>
      </w:pPr>
    </w:p>
    <w:p w:rsidR="00B43BF3" w:rsidRDefault="00B43BF3" w:rsidP="00B43BF3">
      <w:pPr>
        <w:widowControl w:val="0"/>
        <w:autoSpaceDE w:val="0"/>
        <w:autoSpaceDN w:val="0"/>
        <w:adjustRightInd w:val="0"/>
        <w:jc w:val="center"/>
        <w:rPr>
          <w:b/>
          <w:bCs/>
          <w:color w:val="1D1B11"/>
          <w:sz w:val="22"/>
          <w:szCs w:val="24"/>
        </w:rPr>
      </w:pPr>
      <w:bookmarkStart w:id="2" w:name="Par81"/>
      <w:bookmarkEnd w:id="2"/>
      <w:r>
        <w:rPr>
          <w:b/>
          <w:bCs/>
          <w:color w:val="1D1B11"/>
          <w:sz w:val="22"/>
          <w:szCs w:val="24"/>
        </w:rPr>
        <w:t>ПОЛОЖЕНИЕ</w:t>
      </w:r>
    </w:p>
    <w:p w:rsidR="00B43BF3" w:rsidRDefault="00B43BF3" w:rsidP="00B43BF3">
      <w:pPr>
        <w:widowControl w:val="0"/>
        <w:autoSpaceDE w:val="0"/>
        <w:autoSpaceDN w:val="0"/>
        <w:adjustRightInd w:val="0"/>
        <w:jc w:val="center"/>
        <w:rPr>
          <w:b/>
          <w:bCs/>
          <w:color w:val="1D1B11"/>
          <w:sz w:val="22"/>
          <w:szCs w:val="24"/>
        </w:rPr>
      </w:pPr>
      <w:r>
        <w:rPr>
          <w:b/>
          <w:bCs/>
          <w:color w:val="1D1B11"/>
          <w:sz w:val="22"/>
          <w:szCs w:val="24"/>
        </w:rPr>
        <w:t>О КОМИССИИ ПО ВОПРОСАМ ИЗМЕНЕНИЯ СУЩЕСТВЕННЫХ</w:t>
      </w:r>
    </w:p>
    <w:p w:rsidR="00B43BF3" w:rsidRDefault="00B43BF3" w:rsidP="00B43BF3">
      <w:pPr>
        <w:widowControl w:val="0"/>
        <w:autoSpaceDE w:val="0"/>
        <w:autoSpaceDN w:val="0"/>
        <w:adjustRightInd w:val="0"/>
        <w:jc w:val="center"/>
        <w:rPr>
          <w:b/>
          <w:bCs/>
          <w:color w:val="1D1B11"/>
          <w:sz w:val="22"/>
          <w:szCs w:val="24"/>
        </w:rPr>
      </w:pPr>
      <w:r>
        <w:rPr>
          <w:b/>
          <w:bCs/>
          <w:color w:val="1D1B11"/>
          <w:sz w:val="22"/>
          <w:szCs w:val="24"/>
        </w:rPr>
        <w:t>УСЛОВИЙ КОНТРАКТОВ</w:t>
      </w:r>
    </w:p>
    <w:p w:rsidR="00B43BF3" w:rsidRDefault="00B43BF3" w:rsidP="00B43BF3">
      <w:pPr>
        <w:widowControl w:val="0"/>
        <w:autoSpaceDE w:val="0"/>
        <w:autoSpaceDN w:val="0"/>
        <w:adjustRightInd w:val="0"/>
        <w:jc w:val="both"/>
        <w:rPr>
          <w:color w:val="1D1B11"/>
          <w:sz w:val="22"/>
          <w:szCs w:val="24"/>
        </w:rPr>
      </w:pPr>
    </w:p>
    <w:p w:rsidR="00B43BF3" w:rsidRDefault="00B43BF3" w:rsidP="00B43BF3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color w:val="1D1B11"/>
          <w:sz w:val="22"/>
          <w:szCs w:val="24"/>
        </w:rPr>
      </w:pPr>
      <w:r>
        <w:rPr>
          <w:b/>
          <w:bCs/>
          <w:color w:val="1D1B11"/>
          <w:sz w:val="22"/>
          <w:szCs w:val="24"/>
        </w:rPr>
        <w:t>I. ОБЩИЕ ПОЛОЖЕНИЯ</w:t>
      </w:r>
    </w:p>
    <w:p w:rsidR="00B43BF3" w:rsidRDefault="00B43BF3" w:rsidP="00B43BF3">
      <w:pPr>
        <w:widowControl w:val="0"/>
        <w:autoSpaceDE w:val="0"/>
        <w:autoSpaceDN w:val="0"/>
        <w:adjustRightInd w:val="0"/>
        <w:jc w:val="both"/>
        <w:rPr>
          <w:color w:val="1D1B11"/>
          <w:sz w:val="22"/>
          <w:szCs w:val="24"/>
        </w:rPr>
      </w:pP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jc w:val="both"/>
        <w:rPr>
          <w:color w:val="1D1B11"/>
          <w:sz w:val="22"/>
          <w:szCs w:val="24"/>
        </w:rPr>
      </w:pPr>
      <w:bookmarkStart w:id="3" w:name="Par87"/>
      <w:bookmarkEnd w:id="3"/>
      <w:r>
        <w:rPr>
          <w:color w:val="1D1B11"/>
          <w:sz w:val="22"/>
          <w:szCs w:val="24"/>
        </w:rPr>
        <w:t xml:space="preserve">1. Комиссия по вопросам изменения существенных условий контрактов (далее - Комиссия) является коллегиальным совещательным органом, созданным с целью принятия заказчиком обоснованных решений об изменении существенных условий контрактов в соответствии с </w:t>
      </w:r>
      <w:hyperlink r:id="rId8" w:tooltip="Федеральный закон от 05.04.2013 N 44-ФЗ (ред. от 16.04.2022) &quot;О контрактной системе в сфере закупок товаров, работ, услуг для обеспечения государственных и муниципальных нужд&quot; (с изм. и доп., вступ. в силу с 01.05.2022){КонсультантПлюс}" w:history="1">
        <w:r>
          <w:rPr>
            <w:rStyle w:val="a4"/>
            <w:color w:val="1D1B11"/>
            <w:sz w:val="22"/>
            <w:szCs w:val="24"/>
            <w:u w:val="none"/>
          </w:rPr>
          <w:t>частью 65.1 статьи 112</w:t>
        </w:r>
      </w:hyperlink>
      <w:r>
        <w:rPr>
          <w:color w:val="1D1B11"/>
          <w:sz w:val="22"/>
          <w:szCs w:val="24"/>
        </w:rPr>
        <w:t xml:space="preserve"> Федерального закона от 05.04.2013 № 44-ФЗ "О контрактной системе в сфере закупок товаров, работ, услуг для обеспечения государственных и муниципальных нужд".</w:t>
      </w: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2. Состав Комиссии утверждается постановлением администрации муниципального образования «</w:t>
      </w:r>
      <w:r w:rsidR="00755845">
        <w:rPr>
          <w:color w:val="1D1B11"/>
          <w:sz w:val="22"/>
          <w:szCs w:val="24"/>
        </w:rPr>
        <w:t>Вочепший</w:t>
      </w:r>
      <w:r>
        <w:rPr>
          <w:color w:val="1D1B11"/>
          <w:sz w:val="22"/>
          <w:szCs w:val="24"/>
        </w:rPr>
        <w:t xml:space="preserve">ское сельское </w:t>
      </w:r>
      <w:proofErr w:type="gramStart"/>
      <w:r>
        <w:rPr>
          <w:color w:val="1D1B11"/>
          <w:sz w:val="22"/>
          <w:szCs w:val="24"/>
        </w:rPr>
        <w:t>поселение»  в</w:t>
      </w:r>
      <w:proofErr w:type="gramEnd"/>
      <w:r>
        <w:rPr>
          <w:color w:val="1D1B11"/>
          <w:sz w:val="22"/>
          <w:szCs w:val="24"/>
        </w:rPr>
        <w:t xml:space="preserve"> количестве не менее 5 человек.</w:t>
      </w: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В Комиссию входят председатель Комиссии, заместитель председателя Комиссии, секретарь Комиссии – специалист администрации муниципального образования «</w:t>
      </w:r>
      <w:r w:rsidR="00755845">
        <w:rPr>
          <w:color w:val="1D1B11"/>
          <w:sz w:val="22"/>
          <w:szCs w:val="24"/>
        </w:rPr>
        <w:t>Вочепший</w:t>
      </w:r>
      <w:r>
        <w:rPr>
          <w:color w:val="1D1B11"/>
          <w:sz w:val="22"/>
          <w:szCs w:val="24"/>
        </w:rPr>
        <w:t>ское сельское поселение» (далее - Администрация) и иные члены Комиссии. В состав Комиссии подлежат обязательному включению главного бухгалтера администрации, специалиста по закупкам администрации.</w:t>
      </w: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3. Комиссия в своей деятельности руководствуется законодательством Российской Федерации, Республики Адыгея, правовыми актами администрации, в том числе Порядком рассмотрения Комиссией заявлений заказчиков об изменении существенных условий контрактов и настоящим Положением.</w:t>
      </w: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4. Организационное обеспечение деятельности Комиссии осуществляет администрацией, которая в том числе:</w:t>
      </w: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обеспечивает подготовку заседаний и проектов заключений Комиссии;</w:t>
      </w: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направляет принятые решения (выписки из решений) Комиссии, заключения Комиссии в установленном порядке;</w:t>
      </w: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осуществляет учет и хранение документов, рассматриваемых и принимаемых Комиссией.</w:t>
      </w:r>
    </w:p>
    <w:p w:rsidR="00B43BF3" w:rsidRDefault="00B43BF3" w:rsidP="00B43BF3">
      <w:pPr>
        <w:widowControl w:val="0"/>
        <w:autoSpaceDE w:val="0"/>
        <w:autoSpaceDN w:val="0"/>
        <w:adjustRightInd w:val="0"/>
        <w:jc w:val="both"/>
        <w:rPr>
          <w:color w:val="1D1B11"/>
          <w:sz w:val="22"/>
          <w:szCs w:val="24"/>
        </w:rPr>
      </w:pPr>
    </w:p>
    <w:p w:rsidR="00B43BF3" w:rsidRDefault="00B43BF3" w:rsidP="00B43BF3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color w:val="1D1B11"/>
          <w:sz w:val="22"/>
          <w:szCs w:val="24"/>
        </w:rPr>
      </w:pPr>
      <w:r>
        <w:rPr>
          <w:b/>
          <w:bCs/>
          <w:color w:val="1D1B11"/>
          <w:sz w:val="22"/>
          <w:szCs w:val="24"/>
        </w:rPr>
        <w:t>II. ФУНКЦИИ КОМИССИИ</w:t>
      </w:r>
    </w:p>
    <w:p w:rsidR="00B43BF3" w:rsidRDefault="00B43BF3" w:rsidP="00B43BF3">
      <w:pPr>
        <w:widowControl w:val="0"/>
        <w:autoSpaceDE w:val="0"/>
        <w:autoSpaceDN w:val="0"/>
        <w:adjustRightInd w:val="0"/>
        <w:jc w:val="both"/>
        <w:rPr>
          <w:color w:val="1D1B11"/>
          <w:sz w:val="22"/>
          <w:szCs w:val="24"/>
        </w:rPr>
      </w:pPr>
    </w:p>
    <w:p w:rsidR="00B43BF3" w:rsidRDefault="00B43BF3" w:rsidP="00B43BF3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5. Основной функцией Комиссии является рассмотрение представленных заказчиками заявлений и приложенных к ним документов об изменении существенных условий контрактов и утверждение по результатам такого рассмотрения заключения Комиссии.</w:t>
      </w:r>
    </w:p>
    <w:p w:rsidR="00B43BF3" w:rsidRDefault="00B43BF3" w:rsidP="00B43BF3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 xml:space="preserve">6. Для выполнения указанной в </w:t>
      </w:r>
      <w:hyperlink r:id="rId9" w:anchor="Par87" w:tooltip="1. Комиссия по вопросам изменения существенных условий контрактов (далее - Комиссия) является коллегиальным совещательным органом, созданным с целью принятия заказчиком обоснованных решений об изменении существенных условий контрактов в соответствии с час" w:history="1">
        <w:r>
          <w:rPr>
            <w:rStyle w:val="a4"/>
            <w:color w:val="1D1B11"/>
            <w:sz w:val="22"/>
            <w:szCs w:val="24"/>
            <w:u w:val="none"/>
          </w:rPr>
          <w:t>пункте 1</w:t>
        </w:r>
      </w:hyperlink>
      <w:r>
        <w:rPr>
          <w:color w:val="1D1B11"/>
          <w:sz w:val="22"/>
          <w:szCs w:val="24"/>
        </w:rPr>
        <w:t xml:space="preserve"> настоящего Положения цели Комиссия вправе запрашивать у заказчиков необходимую информацию и документы, получать пояснения по представленным документам и информации.</w:t>
      </w:r>
    </w:p>
    <w:p w:rsidR="00B43BF3" w:rsidRDefault="00B43BF3" w:rsidP="00B43BF3">
      <w:pPr>
        <w:widowControl w:val="0"/>
        <w:autoSpaceDE w:val="0"/>
        <w:autoSpaceDN w:val="0"/>
        <w:adjustRightInd w:val="0"/>
        <w:jc w:val="both"/>
        <w:rPr>
          <w:color w:val="1D1B11"/>
          <w:sz w:val="22"/>
          <w:szCs w:val="24"/>
        </w:rPr>
      </w:pPr>
    </w:p>
    <w:p w:rsidR="00B43BF3" w:rsidRDefault="00B43BF3" w:rsidP="00B43BF3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color w:val="1D1B11"/>
          <w:sz w:val="22"/>
          <w:szCs w:val="24"/>
        </w:rPr>
      </w:pPr>
      <w:r>
        <w:rPr>
          <w:b/>
          <w:bCs/>
          <w:color w:val="1D1B11"/>
          <w:sz w:val="22"/>
          <w:szCs w:val="24"/>
        </w:rPr>
        <w:t>III. ПОРЯДОК ОРГАНИЗАЦИИ ДЕЯТЕЛЬНОСТИ КОМИССИИ</w:t>
      </w:r>
    </w:p>
    <w:p w:rsidR="00B43BF3" w:rsidRDefault="00B43BF3" w:rsidP="00B43BF3">
      <w:pPr>
        <w:widowControl w:val="0"/>
        <w:autoSpaceDE w:val="0"/>
        <w:autoSpaceDN w:val="0"/>
        <w:adjustRightInd w:val="0"/>
        <w:jc w:val="both"/>
        <w:rPr>
          <w:color w:val="1D1B11"/>
          <w:sz w:val="22"/>
          <w:szCs w:val="24"/>
        </w:rPr>
      </w:pP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7. Председатель Комиссии, а в случае его отсутствия - заместитель председателя Комиссии:</w:t>
      </w:r>
    </w:p>
    <w:p w:rsidR="00B43BF3" w:rsidRDefault="00B43BF3" w:rsidP="00B43BF3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руководит работой Комиссии;</w:t>
      </w:r>
    </w:p>
    <w:p w:rsidR="00B43BF3" w:rsidRDefault="00B43BF3" w:rsidP="00B43BF3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организует и планирует деятельность Комиссии во взаимодействии с Администрацией;</w:t>
      </w:r>
    </w:p>
    <w:p w:rsidR="00B43BF3" w:rsidRDefault="00B43BF3" w:rsidP="00B43BF3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ведет заседания Комиссии;</w:t>
      </w:r>
    </w:p>
    <w:p w:rsidR="00B43BF3" w:rsidRDefault="00B43BF3" w:rsidP="00B43BF3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подписывает протоколы заседаний Комиссии (выписки из протокола заседания), а также заключения Комиссии.</w:t>
      </w: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8. Секретарь Комиссии:</w:t>
      </w:r>
    </w:p>
    <w:p w:rsidR="00B43BF3" w:rsidRDefault="00B43BF3" w:rsidP="00B43BF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готовит повестки заседаний Комиссии, обеспечивает ведение протокола заседаний;</w:t>
      </w:r>
    </w:p>
    <w:p w:rsidR="00B43BF3" w:rsidRDefault="00B43BF3" w:rsidP="00B43BF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lastRenderedPageBreak/>
        <w:t>организует документооборот;</w:t>
      </w:r>
    </w:p>
    <w:p w:rsidR="00B43BF3" w:rsidRDefault="00B43BF3" w:rsidP="00B43BF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извещает членов Комиссии о месте и времени проведения заседания Комиссии, повестке заседания Комиссии;</w:t>
      </w:r>
    </w:p>
    <w:p w:rsidR="00B43BF3" w:rsidRDefault="00B43BF3" w:rsidP="00B43BF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оформляет протоколы заседаний Комиссии (выписки из протоколов заседаний Комиссии) и заключения Комиссии, подписывает их.</w:t>
      </w: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9. Комиссия осуществляет свою деятельность на заседаниях Комиссии.</w:t>
      </w: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Заседания Комиссии считаются правомочными, если на них присутствует не менее половины от числа членов Комиссии.</w:t>
      </w: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10. Решения Комиссии принимаются простым большинством голосов присутствующих на заседании членов Комиссии путем открытого голосования.</w:t>
      </w: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Протоколы заседаний Комиссии (выписки из протокола заседания), заключения Комиссии подписываются председателем Комиссии, либо председательствующим на заседании Комиссии его заместителем, а также секретарем Комиссии.</w:t>
      </w: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11. Заседания Комиссии проводятся по мере необходимости, в том числе в зависимости от поступающих в Администрацию документов для подготовки заключения Комиссии.</w:t>
      </w:r>
    </w:p>
    <w:p w:rsidR="00B43BF3" w:rsidRDefault="00B43BF3" w:rsidP="00B43BF3">
      <w:pPr>
        <w:widowControl w:val="0"/>
        <w:autoSpaceDE w:val="0"/>
        <w:autoSpaceDN w:val="0"/>
        <w:adjustRightInd w:val="0"/>
        <w:ind w:firstLine="709"/>
        <w:jc w:val="both"/>
        <w:rPr>
          <w:color w:val="1D1B11"/>
          <w:sz w:val="22"/>
          <w:szCs w:val="24"/>
        </w:rPr>
      </w:pPr>
      <w:r>
        <w:rPr>
          <w:color w:val="1D1B11"/>
          <w:sz w:val="22"/>
          <w:szCs w:val="24"/>
        </w:rPr>
        <w:t>12. Решения Комиссии носят рекомендательный характер.</w:t>
      </w:r>
    </w:p>
    <w:p w:rsidR="00B43BF3" w:rsidRDefault="00B43BF3" w:rsidP="00B43BF3">
      <w:pPr>
        <w:tabs>
          <w:tab w:val="left" w:pos="6078"/>
        </w:tabs>
        <w:rPr>
          <w:szCs w:val="22"/>
        </w:rPr>
      </w:pPr>
    </w:p>
    <w:p w:rsidR="00B43BF3" w:rsidRDefault="00B43BF3" w:rsidP="00B43BF3">
      <w:pPr>
        <w:tabs>
          <w:tab w:val="left" w:pos="1080"/>
        </w:tabs>
        <w:suppressAutoHyphens/>
        <w:ind w:left="5664"/>
        <w:jc w:val="center"/>
        <w:rPr>
          <w:rFonts w:ascii="PT Astra Serif" w:eastAsia="Arial" w:hAnsi="PT Astra Serif" w:cs="Courier New"/>
          <w:b/>
          <w:kern w:val="2"/>
          <w:sz w:val="24"/>
          <w:szCs w:val="24"/>
          <w:lang w:eastAsia="zh-CN" w:bidi="hi-IN"/>
        </w:rPr>
      </w:pPr>
    </w:p>
    <w:p w:rsidR="00B43BF3" w:rsidRDefault="00B43BF3" w:rsidP="00B43BF3">
      <w:pPr>
        <w:rPr>
          <w:sz w:val="24"/>
          <w:szCs w:val="24"/>
        </w:rPr>
      </w:pPr>
    </w:p>
    <w:p w:rsidR="00B43BF3" w:rsidRDefault="00B43BF3" w:rsidP="00B43BF3">
      <w:pPr>
        <w:rPr>
          <w:sz w:val="24"/>
          <w:szCs w:val="24"/>
        </w:rPr>
      </w:pPr>
    </w:p>
    <w:p w:rsidR="00B43BF3" w:rsidRDefault="00B43BF3" w:rsidP="00B43BF3">
      <w:pPr>
        <w:rPr>
          <w:sz w:val="24"/>
          <w:szCs w:val="24"/>
        </w:rPr>
      </w:pPr>
    </w:p>
    <w:p w:rsidR="008C70DE" w:rsidRDefault="008C70DE"/>
    <w:sectPr w:rsidR="008C7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F908BD"/>
    <w:multiLevelType w:val="hybridMultilevel"/>
    <w:tmpl w:val="C69492DE"/>
    <w:lvl w:ilvl="0" w:tplc="1F3EF3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56660CC"/>
    <w:multiLevelType w:val="hybridMultilevel"/>
    <w:tmpl w:val="919A2E92"/>
    <w:lvl w:ilvl="0" w:tplc="1F3EF3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69C"/>
    <w:rsid w:val="00755845"/>
    <w:rsid w:val="007F6DC3"/>
    <w:rsid w:val="008C70DE"/>
    <w:rsid w:val="00B43BF3"/>
    <w:rsid w:val="00B5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25CAA-22E2-42B7-87C6-99A266C22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B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43BF3"/>
    <w:pPr>
      <w:widowControl w:val="0"/>
      <w:autoSpaceDE w:val="0"/>
      <w:autoSpaceDN w:val="0"/>
      <w:adjustRightInd w:val="0"/>
      <w:spacing w:line="300" w:lineRule="auto"/>
      <w:ind w:firstLine="220"/>
    </w:pPr>
    <w:rPr>
      <w:rFonts w:eastAsia="Calibri"/>
      <w:sz w:val="22"/>
      <w:szCs w:val="32"/>
    </w:rPr>
  </w:style>
  <w:style w:type="character" w:styleId="a4">
    <w:name w:val="Hyperlink"/>
    <w:basedOn w:val="a0"/>
    <w:uiPriority w:val="99"/>
    <w:semiHidden/>
    <w:unhideWhenUsed/>
    <w:rsid w:val="00B43B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8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0203AEB48C45B3E6E463ED55242119CBFD66B3C3F6EAC79003FDCE8A90DEA98963A4FE0A73DA0343D587D6D2A8D4D03D379741E8D37F69p7K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ravo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Admin\Downloads\&#1087;&#1086;&#1089;&#1090;%20&#8470;%2012%20&#1086;&#1090;%2015.04.2026&#1075;.%20&#1086;%20&#1082;&#1086;&#1085;&#1090;&#1088;&#1072;&#1082;&#1090;&#1085;.&#1089;&#1080;&#1089;&#1090;&#1077;&#1084;&#1077;%20&#1074;%20&#1089;&#1092;&#1077;&#1088;&#1077;%20&#1079;&#1072;&#1082;&#1091;&#1087;&#1086;&#1082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9DA4F-1490-41FD-9E8B-0DDF7F3E3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1987</Words>
  <Characters>11331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2026-04-27T08:40:00Z</dcterms:created>
  <dcterms:modified xsi:type="dcterms:W3CDTF">2026-07-10T11:57:00Z</dcterms:modified>
</cp:coreProperties>
</file>