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CD" w:rsidRDefault="00C940CD" w:rsidP="00011857">
      <w:pPr>
        <w:shd w:val="clear" w:color="auto" w:fill="FDFDFD"/>
        <w:spacing w:after="150" w:line="360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940CD" w:rsidRDefault="00C940CD" w:rsidP="00C940CD">
      <w:pPr>
        <w:shd w:val="clear" w:color="auto" w:fill="FDFDFD"/>
        <w:spacing w:after="0"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7809ED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СВЕДЕНИЯ О СПОСОБАХ ПОЛУЧЕНИЯ КОНСУЛЬТАЦИЙ ПО ВОПРОСАМ СОБЛЮДЕНИЯ ОБЯЗАТЕЛЬНЫХ ТРЕБОВАНИЙ</w:t>
      </w:r>
      <w:r w:rsidR="007809ED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.</w:t>
      </w:r>
    </w:p>
    <w:p w:rsidR="007809ED" w:rsidRPr="007809ED" w:rsidRDefault="007809ED" w:rsidP="00C940CD">
      <w:pPr>
        <w:shd w:val="clear" w:color="auto" w:fill="FDFDFD"/>
        <w:spacing w:after="0" w:line="240" w:lineRule="auto"/>
        <w:ind w:right="300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Консультирование контролируемых лиц осуществляется должностным лицом, уполномоченным осуществлять контроль, по телефону, на личном приеме либо в ходе проведения профилактических мероприятий, контрольных мероприятий и не должно превышать 15 минут. Личный прием граждан проводится главой (заместителем главы)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 Консультирование осуществляется в устной или письменной форме по следующим вопросам: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1) организация и осуществление контроля в сфере благоустройства;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2) порядок осуществления контрольных мероприятий, установленных настоящим Положением;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3) порядок обжалования действий (бездействия) должностных лиц, уполномоченных осуществлять контроль;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2) за время консультирования предоставить в устной форме ответ на поставленные вопросы невозможно;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3) ответ на поставленные вопросы требует дополнительного запроса сведений.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консультирования должностное лицо, уполномоченное осуществлять контроль, обязано соблюдать конфиденциальность</w:t>
      </w:r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</w:t>
      </w:r>
      <w:r w:rsidR="00834224">
        <w:rPr>
          <w:rFonts w:ascii="Times New Roman" w:hAnsi="Times New Roman" w:cs="Times New Roman"/>
          <w:sz w:val="28"/>
          <w:szCs w:val="28"/>
          <w:lang w:eastAsia="ru-RU"/>
        </w:rPr>
        <w:t>ципального образования «Вочепши</w:t>
      </w:r>
      <w:r w:rsidRPr="008B3CF9">
        <w:rPr>
          <w:rFonts w:ascii="Times New Roman" w:hAnsi="Times New Roman" w:cs="Times New Roman"/>
          <w:sz w:val="28"/>
          <w:szCs w:val="28"/>
          <w:lang w:eastAsia="ru-RU"/>
        </w:rPr>
        <w:t>йское сельское поселение</w:t>
      </w:r>
      <w:r w:rsidR="00834224">
        <w:rPr>
          <w:rFonts w:ascii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011857" w:rsidRPr="008B3CF9" w:rsidRDefault="00011857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3CF9">
        <w:rPr>
          <w:rFonts w:ascii="Times New Roman" w:hAnsi="Times New Roman" w:cs="Times New Roman"/>
          <w:sz w:val="28"/>
          <w:szCs w:val="28"/>
          <w:lang w:eastAsia="ru-RU"/>
        </w:rPr>
        <w:t>Адрес: Р</w:t>
      </w:r>
      <w:r w:rsidR="00834224">
        <w:rPr>
          <w:rFonts w:ascii="Times New Roman" w:hAnsi="Times New Roman" w:cs="Times New Roman"/>
          <w:sz w:val="28"/>
          <w:szCs w:val="28"/>
          <w:lang w:eastAsia="ru-RU"/>
        </w:rPr>
        <w:t>А, Теуческий район, а.Вочепший, ул. Ленина, 32 А</w:t>
      </w:r>
    </w:p>
    <w:p w:rsidR="00011857" w:rsidRPr="008B3CF9" w:rsidRDefault="00834224" w:rsidP="0083422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Тел. 887772 97616</w:t>
      </w:r>
    </w:p>
    <w:p w:rsidR="00D45939" w:rsidRPr="00E33B61" w:rsidRDefault="00D45939" w:rsidP="00834224">
      <w:pPr>
        <w:jc w:val="both"/>
      </w:pPr>
    </w:p>
    <w:sectPr w:rsidR="00D45939" w:rsidRPr="00E33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57"/>
    <w:rsid w:val="00011857"/>
    <w:rsid w:val="007809ED"/>
    <w:rsid w:val="00834224"/>
    <w:rsid w:val="008B3CF9"/>
    <w:rsid w:val="00C940CD"/>
    <w:rsid w:val="00D45939"/>
    <w:rsid w:val="00E3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BF367-0915-4AA4-B2FB-658DDC16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3C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6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</dc:creator>
  <cp:keywords/>
  <dc:description/>
  <cp:lastModifiedBy>Admin</cp:lastModifiedBy>
  <cp:revision>7</cp:revision>
  <dcterms:created xsi:type="dcterms:W3CDTF">2022-12-05T07:42:00Z</dcterms:created>
  <dcterms:modified xsi:type="dcterms:W3CDTF">2026-06-01T13:23:00Z</dcterms:modified>
</cp:coreProperties>
</file>