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D26511" w:rsidRDefault="00D26511" w:rsidP="000544E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4685D" w:rsidRPr="00F4685D" w:rsidRDefault="00E4681C" w:rsidP="00F4685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Информацию о недвижимости можно будет получить </w:t>
      </w:r>
      <w:r w:rsidR="00F4685D" w:rsidRPr="00F4685D">
        <w:rPr>
          <w:b/>
          <w:bCs/>
          <w:sz w:val="28"/>
          <w:szCs w:val="28"/>
        </w:rPr>
        <w:t xml:space="preserve">на портале </w:t>
      </w:r>
      <w:proofErr w:type="spellStart"/>
      <w:r w:rsidR="00F4685D" w:rsidRPr="00F4685D">
        <w:rPr>
          <w:b/>
          <w:bCs/>
          <w:sz w:val="28"/>
          <w:szCs w:val="28"/>
        </w:rPr>
        <w:t>госуслуг</w:t>
      </w:r>
      <w:proofErr w:type="spellEnd"/>
    </w:p>
    <w:p w:rsidR="0010577B" w:rsidRPr="0010577B" w:rsidRDefault="0010577B" w:rsidP="0010577B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10577B">
        <w:rPr>
          <w:sz w:val="28"/>
          <w:szCs w:val="28"/>
        </w:rPr>
        <w:t xml:space="preserve">Граждане смогут получить </w:t>
      </w:r>
      <w:r w:rsidRPr="0010577B">
        <w:rPr>
          <w:bCs/>
          <w:sz w:val="28"/>
          <w:szCs w:val="28"/>
        </w:rPr>
        <w:t xml:space="preserve">сведения об объектах недвижимости </w:t>
      </w:r>
      <w:r w:rsidRPr="0010577B">
        <w:rPr>
          <w:sz w:val="28"/>
          <w:szCs w:val="28"/>
        </w:rPr>
        <w:t xml:space="preserve">на портале </w:t>
      </w:r>
      <w:proofErr w:type="spellStart"/>
      <w:r w:rsidRPr="0010577B">
        <w:rPr>
          <w:sz w:val="28"/>
          <w:szCs w:val="28"/>
        </w:rPr>
        <w:t>госуслуг</w:t>
      </w:r>
      <w:proofErr w:type="spellEnd"/>
      <w:r w:rsidRPr="0010577B">
        <w:rPr>
          <w:sz w:val="28"/>
          <w:szCs w:val="28"/>
        </w:rPr>
        <w:t>. Информация появится в личном кабинете уже в этом году. Решение о расширении функциона</w:t>
      </w:r>
      <w:bookmarkStart w:id="0" w:name="_GoBack"/>
      <w:bookmarkEnd w:id="0"/>
      <w:r w:rsidRPr="0010577B">
        <w:rPr>
          <w:sz w:val="28"/>
          <w:szCs w:val="28"/>
        </w:rPr>
        <w:t>ла сервиса приняло правительство.</w:t>
      </w:r>
    </w:p>
    <w:p w:rsidR="00E4681C" w:rsidRPr="00E4681C" w:rsidRDefault="00E4681C" w:rsidP="0010577B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E4681C">
        <w:rPr>
          <w:sz w:val="28"/>
          <w:szCs w:val="28"/>
        </w:rPr>
        <w:t>В личном кабинете гражданин сможет увидеть вид объекта недвижимости и его назначение, дату ввода в эксплуатацию, кадастровый номер и кадастровую стоимость, площадь помещения и его основные характеристики, размер доли в праве собственности</w:t>
      </w:r>
      <w:r>
        <w:rPr>
          <w:sz w:val="28"/>
          <w:szCs w:val="28"/>
        </w:rPr>
        <w:t>.</w:t>
      </w:r>
    </w:p>
    <w:p w:rsidR="00F4685D" w:rsidRPr="00E4681C" w:rsidRDefault="00E4681C" w:rsidP="00E4681C">
      <w:pPr>
        <w:spacing w:before="100" w:beforeAutospacing="1" w:after="100" w:afterAutospacing="1"/>
        <w:jc w:val="both"/>
        <w:rPr>
          <w:sz w:val="28"/>
          <w:szCs w:val="28"/>
        </w:rPr>
      </w:pPr>
      <w:r w:rsidRPr="00E4681C">
        <w:rPr>
          <w:sz w:val="28"/>
          <w:szCs w:val="28"/>
        </w:rPr>
        <w:t xml:space="preserve">Информация будет выгружаться из </w:t>
      </w:r>
      <w:r w:rsidR="00CF524C" w:rsidRPr="0010577B">
        <w:rPr>
          <w:bCs/>
          <w:sz w:val="28"/>
          <w:szCs w:val="28"/>
        </w:rPr>
        <w:t>Единого государственного реестра недвижимости (ЕГРН)</w:t>
      </w:r>
      <w:r w:rsidRPr="00E4681C">
        <w:rPr>
          <w:sz w:val="28"/>
          <w:szCs w:val="28"/>
        </w:rPr>
        <w:t xml:space="preserve">. Доступна она будет пока только для ознакомительного просмотра. </w:t>
      </w:r>
      <w:r w:rsidR="00F4685D" w:rsidRPr="00F4685D">
        <w:rPr>
          <w:bCs/>
          <w:sz w:val="28"/>
          <w:szCs w:val="28"/>
        </w:rPr>
        <w:t>Заверенные выписки из ЕГРН по-прежнему можно получить онлайн с помощью сайта Росреестра и сервиса подведомственной организации ФГБУ «ФКП Росреестра», а также в офисах МФЦ.</w:t>
      </w:r>
    </w:p>
    <w:p w:rsidR="00F4685D" w:rsidRPr="00F4685D" w:rsidRDefault="00F4685D" w:rsidP="00F4685D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4685D">
        <w:rPr>
          <w:bCs/>
          <w:sz w:val="28"/>
          <w:szCs w:val="28"/>
        </w:rPr>
        <w:t xml:space="preserve">Кроме того, на сайте Росреестра доступны два электронных сервиса, предоставляющих открытые данные о недвижимости всем желающим. С помощью сервиса «Справочная информация по объектам недвижимости в режиме </w:t>
      </w:r>
      <w:proofErr w:type="spellStart"/>
      <w:r w:rsidRPr="00F4685D">
        <w:rPr>
          <w:bCs/>
          <w:sz w:val="28"/>
          <w:szCs w:val="28"/>
        </w:rPr>
        <w:t>online</w:t>
      </w:r>
      <w:proofErr w:type="spellEnd"/>
      <w:r w:rsidRPr="00F4685D">
        <w:rPr>
          <w:bCs/>
          <w:sz w:val="28"/>
          <w:szCs w:val="28"/>
        </w:rPr>
        <w:t>» граждане могут получить доступ к актуальным сведениям об объекте недвижимости по кадастровому номеру или адресу, включая данные о кадастровой стоимости и площади объекта.</w:t>
      </w:r>
    </w:p>
    <w:p w:rsidR="00F4685D" w:rsidRPr="00F4685D" w:rsidRDefault="00F4685D" w:rsidP="00F4685D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F4685D">
        <w:rPr>
          <w:bCs/>
          <w:sz w:val="28"/>
          <w:szCs w:val="28"/>
        </w:rPr>
        <w:t>На Публичной кадастровой карте нужный объект можно найти по кадастровому номеру, расширенному поиску или с помощью интерактивной карты. По каждому объекту недвижимости, данные о котором содержит сервис, можно узнать общую информацию, в том числе площадь, кадастровую стоимость и характеристики объекта.</w:t>
      </w:r>
    </w:p>
    <w:p w:rsidR="0063474C" w:rsidRPr="00F4685D" w:rsidRDefault="00F4685D" w:rsidP="00F4685D">
      <w:pPr>
        <w:spacing w:before="100" w:beforeAutospacing="1" w:after="100" w:afterAutospacing="1"/>
        <w:jc w:val="both"/>
        <w:outlineLvl w:val="1"/>
        <w:rPr>
          <w:rStyle w:val="8pl3r"/>
          <w:sz w:val="28"/>
          <w:szCs w:val="28"/>
        </w:rPr>
      </w:pPr>
      <w:r w:rsidRPr="00F4685D">
        <w:rPr>
          <w:bCs/>
          <w:sz w:val="28"/>
          <w:szCs w:val="28"/>
        </w:rPr>
        <w:t xml:space="preserve">Сведения об объекте недвижимости могут потребоваться гражданам при совершении сделок с недвижимостью, а также при управлении многоквартирными домами. Кроме того, пользователь портала </w:t>
      </w:r>
      <w:proofErr w:type="spellStart"/>
      <w:r w:rsidRPr="00F4685D">
        <w:rPr>
          <w:bCs/>
          <w:sz w:val="28"/>
          <w:szCs w:val="28"/>
        </w:rPr>
        <w:t>Госуслуг</w:t>
      </w:r>
      <w:proofErr w:type="spellEnd"/>
      <w:r w:rsidRPr="00F4685D">
        <w:rPr>
          <w:bCs/>
          <w:sz w:val="28"/>
          <w:szCs w:val="28"/>
        </w:rPr>
        <w:t xml:space="preserve"> при желании сможет предоставлять такие данные банкам при подаче заявки на кредит. Это упростит процесс оформления займов, поскольку гражданам не потребуется тратить время на запрос и получение бумажных документов.</w:t>
      </w:r>
    </w:p>
    <w:sectPr w:rsidR="0063474C" w:rsidRPr="00F4685D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D26A6"/>
    <w:rsid w:val="000F4FC2"/>
    <w:rsid w:val="0010185F"/>
    <w:rsid w:val="0010577B"/>
    <w:rsid w:val="00106666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3F12"/>
    <w:rsid w:val="0063474C"/>
    <w:rsid w:val="006650C4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B02C13"/>
    <w:rsid w:val="00B13D0D"/>
    <w:rsid w:val="00B369F2"/>
    <w:rsid w:val="00B64BBB"/>
    <w:rsid w:val="00BF0ADB"/>
    <w:rsid w:val="00C32B7B"/>
    <w:rsid w:val="00C40D36"/>
    <w:rsid w:val="00C44E85"/>
    <w:rsid w:val="00C56EBE"/>
    <w:rsid w:val="00CB43DF"/>
    <w:rsid w:val="00CE7B43"/>
    <w:rsid w:val="00CF524C"/>
    <w:rsid w:val="00D05C6D"/>
    <w:rsid w:val="00D26511"/>
    <w:rsid w:val="00D54FD5"/>
    <w:rsid w:val="00DB3F90"/>
    <w:rsid w:val="00DD3F24"/>
    <w:rsid w:val="00E20B51"/>
    <w:rsid w:val="00E4681C"/>
    <w:rsid w:val="00E96E9F"/>
    <w:rsid w:val="00EC1AB8"/>
    <w:rsid w:val="00ED7C90"/>
    <w:rsid w:val="00EE3CB7"/>
    <w:rsid w:val="00F368F3"/>
    <w:rsid w:val="00F43D79"/>
    <w:rsid w:val="00F4685D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4</cp:revision>
  <cp:lastPrinted>2021-03-30T12:07:00Z</cp:lastPrinted>
  <dcterms:created xsi:type="dcterms:W3CDTF">2021-04-26T06:27:00Z</dcterms:created>
  <dcterms:modified xsi:type="dcterms:W3CDTF">2021-04-26T07:50:00Z</dcterms:modified>
</cp:coreProperties>
</file>