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ИЗВЕЩЕНИЕ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</w:r>
    </w:p>
    <w:p>
      <w:pPr>
        <w:jc w:val="center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о размещении проекта отчета,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месте его размещения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о порядке и сроках представления замечаний к проекту отчета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, а также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об объектах недвижимости, в отношении которых проводится государственная кадастровая оценка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right="-2" w:firstLine="709"/>
        <w:jc w:val="both"/>
        <w:spacing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 соответствии с Федеральным законом от 03.07.2016 № 237-ФЗ «О государственной кадастровой оценке», приказом Комитета Республики А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дыгея по имущественным отношениям от 13 марта 2025 года № 45-ОД «О проведении в 2026 году государственной кадастровой оценки земельных участков на территории Республики Адыгея» в 2026 году на территории Республики Адыгея проводится государственная кадастро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вая оценка земельных участков. По итогам определения кадастровой стоимости государственным бюджетным учреждением Республики Адыгея «Адыгейский республиканский центр государственной кадастровой оценки» составлен в форме электронного документа проект отчета.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 фонде данных государственной кадастровой оценки </w:t>
      </w:r>
      <w:r>
        <w:rPr>
          <w:rFonts w:ascii="Times New Roman" w:hAnsi="Times New Roman" w:eastAsia="Times New Roman" w:cs="Times New Roman"/>
          <w:b/>
          <w:sz w:val="26"/>
          <w:szCs w:val="26"/>
          <w:highlight w:val="white"/>
        </w:rPr>
        <w:t xml:space="preserve">05.10.2026 г.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размещены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сведения и материалы, содержащиеся в проекте отчета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. Замечания, связанные с определением кадастровой стоимости, к проекту отчета (далее замечания к проекту отчета) представляются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в течение 30 (тридцати) календарных дней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со дня размещения сведений и материалов, содержащи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white"/>
        </w:rPr>
        <w:t xml:space="preserve">х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ся в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проекте отчета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, в фонде данных государственной кадастровой оценки.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Ознакомиться с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проектом отчета можно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: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- на официальном сайте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white"/>
        </w:rPr>
        <w:t xml:space="preserve">Росреестра в информационно-телекоммуникационной сети «Интернет» </w:t>
      </w:r>
      <w:hyperlink r:id="rId9" w:tooltip="https://rosreestr.ru/" w:history="1">
        <w:r>
          <w:rPr>
            <w:rFonts w:ascii="Times New Roman" w:hAnsi="Times New Roman" w:eastAsia="Times New Roman" w:cs="Times New Roman"/>
            <w:color w:val="000000" w:themeColor="text1"/>
            <w:sz w:val="26"/>
            <w:szCs w:val="26"/>
            <w:highlight w:val="white"/>
          </w:rPr>
          <w:t xml:space="preserve">https://rosreestr.ru/</w:t>
        </w:r>
      </w:hyperlink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white"/>
        </w:rPr>
        <w:t xml:space="preserve"> (раздел «Услуги и сервисы» 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white"/>
        </w:rPr>
        <w:t xml:space="preserve">→ «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white"/>
        </w:rPr>
        <w:t xml:space="preserve">Сервисы» 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white"/>
        </w:rPr>
        <w:t xml:space="preserve">→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white"/>
        </w:rPr>
        <w:t xml:space="preserve">«</w:t>
      </w:r>
      <w:hyperlink r:id="rId10" w:tooltip="http://rosreestr.ru/wps/portal/cc_ib_svedFDGKO" w:history="1">
        <w:r>
          <w:rPr>
            <w:rStyle w:val="855"/>
            <w:rFonts w:ascii="Times New Roman" w:hAnsi="Times New Roman" w:cs="Times New Roman"/>
            <w:color w:val="000000" w:themeColor="text1"/>
            <w:sz w:val="26"/>
            <w:szCs w:val="26"/>
            <w:highlight w:val="white"/>
            <w:u w:val="none"/>
            <w:shd w:val="clear" w:color="auto" w:fill="ffffff"/>
          </w:rPr>
          <w:t xml:space="preserve">Фонд данных государственной кадастровой оценки</w:t>
        </w:r>
      </w:hyperlink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white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white"/>
        </w:rPr>
        <w:t xml:space="preserve">→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white"/>
        </w:rPr>
        <w:t xml:space="preserve"> «Проекты отчетов об итогах государственной кадастровой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оценки»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→ в подразделе «Реестр проектов отчетов об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итогах государственной кадастровой оценки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» </w:t>
      </w:r>
      <w:r>
        <w:rPr>
          <w:rFonts w:ascii="Times New Roman" w:hAnsi="Times New Roman" w:cs="Times New Roman"/>
          <w:sz w:val="26"/>
          <w:szCs w:val="26"/>
          <w:highlight w:val="white"/>
          <w:shd w:val="clear" w:color="auto" w:fill="ffffff"/>
        </w:rPr>
        <w:t xml:space="preserve">выбрать «Республика Адыгея</w:t>
      </w:r>
      <w:r>
        <w:rPr>
          <w:rFonts w:ascii="Times New Roman" w:hAnsi="Times New Roman" w:cs="Times New Roman"/>
          <w:sz w:val="26"/>
          <w:szCs w:val="26"/>
          <w:highlight w:val="white"/>
          <w:shd w:val="clear" w:color="auto" w:fill="ffffff"/>
        </w:rPr>
        <w:t xml:space="preserve">»,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далее выбрать «Применить»);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- на официальном сайте государственного бюджетного учреждения Республики Адыгея «Адыгейский республиканский центр государственной кадастровой оценки» в информационно-телекоммуникационной сети «Интернет»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https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://gko-adyg.ru (раздел «Проект отчета» → «Проект отчета»).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Замечания к проекту отчета могут быть представлены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любыми лицами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 государственное бюджетное учреждение Республики Адыгея «Адыгейский республиканский центр государственной кадастровой оценки» лично, регистрируемым почтовым отправлением с уведомление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м о вручении или с использованием информационно-телекоммуникационных сетей общего пользования, в том числе сети «Интернет», включая портал государственных и муниципальных услуг, портал пространственных данных «Национальная система пространственных данных».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Замечание к проекту отчета наряду с изложением его сути должно содержать: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3) указание на номера страниц (разделов) проекта отчета, к которым представляется замечание (при необходимости).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К замечанию к проекту отчета могут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амечания к проекту отчета, не соответствующие требованиям, установленным статьей 14 Федерального закона от 03.07.2016 № 237-ФЗ «О государственной кадастровой оценке», не подлежат рассмотрению.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Иная форма представления Замечаний к проекту отчета (в том числе предоставление замечаний к проекту отчета в Росреестр) действующим законодательством не предусмотрена.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Контакты государственного бюджетного учреждения Республики Адыгея «Адыгейский республиканский центр государственной кадастровой оценки»: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юридический адрес (фактический адрес): </w:t>
      </w:r>
      <w:r>
        <w:rPr>
          <w:rFonts w:ascii="Times New Roman" w:hAnsi="Times New Roman" w:cs="Times New Roman"/>
          <w:sz w:val="26"/>
          <w:szCs w:val="26"/>
          <w:highlight w:val="white"/>
          <w:shd w:val="clear" w:color="auto" w:fill="ffffff"/>
        </w:rPr>
        <w:t xml:space="preserve">3850</w:t>
      </w:r>
      <w:r>
        <w:rPr>
          <w:rFonts w:ascii="Times New Roman" w:hAnsi="Times New Roman" w:cs="Times New Roman"/>
          <w:sz w:val="26"/>
          <w:szCs w:val="26"/>
          <w:highlight w:val="white"/>
          <w:shd w:val="clear" w:color="auto" w:fill="ffffff"/>
        </w:rPr>
        <w:t xml:space="preserve">20</w:t>
      </w:r>
      <w:r>
        <w:rPr>
          <w:rFonts w:ascii="Times New Roman" w:hAnsi="Times New Roman" w:cs="Times New Roman"/>
          <w:sz w:val="26"/>
          <w:szCs w:val="26"/>
          <w:highlight w:val="white"/>
          <w:shd w:val="clear" w:color="auto" w:fill="ffffff"/>
        </w:rPr>
        <w:t xml:space="preserve">, Республика</w:t>
      </w:r>
      <w:r>
        <w:rPr>
          <w:rFonts w:ascii="Times New Roman" w:hAnsi="Times New Roman" w:cs="Times New Roman"/>
          <w:sz w:val="26"/>
          <w:szCs w:val="26"/>
          <w:highlight w:val="white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white"/>
          <w:shd w:val="clear" w:color="auto" w:fill="ffffff"/>
        </w:rPr>
        <w:t xml:space="preserve">Адыгея</w:t>
      </w:r>
      <w:r>
        <w:rPr>
          <w:rFonts w:ascii="Times New Roman" w:hAnsi="Times New Roman" w:cs="Times New Roman"/>
          <w:sz w:val="26"/>
          <w:szCs w:val="26"/>
          <w:highlight w:val="white"/>
          <w:shd w:val="clear" w:color="auto" w:fill="ffffff"/>
        </w:rPr>
        <w:t xml:space="preserve">, город Майкоп, улица Пролетарская, дом </w:t>
      </w:r>
      <w:r>
        <w:rPr>
          <w:rFonts w:ascii="Times New Roman" w:hAnsi="Times New Roman" w:cs="Times New Roman"/>
          <w:sz w:val="26"/>
          <w:szCs w:val="26"/>
          <w:highlight w:val="white"/>
          <w:shd w:val="clear" w:color="auto" w:fill="ffffff"/>
        </w:rPr>
        <w:t xml:space="preserve">269 (этаж № 6)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тел.: 8 (8772) 57-97-27;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val="en-US"/>
        </w:rPr>
        <w:t xml:space="preserve">-mail: adyg.gko@adygheya.gov.ru;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официальный сайт в сети «Интернет»: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https://gko-adyg.ru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left="283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режим работы: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left="283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понедельник - четверг: с 9:00 до 18:00;</w:t>
      </w:r>
      <w:r>
        <w:rPr>
          <w:rFonts w:ascii="Times New Roman" w:hAnsi="Times New Roman" w:eastAsia="Times New Roman" w:cs="Times New Roman"/>
          <w:sz w:val="26"/>
          <w:szCs w:val="26"/>
        </w:rPr>
        <w:br/>
        <w:t xml:space="preserve">пятница: с 9:00 до 17:00;</w:t>
      </w:r>
      <w:r>
        <w:rPr>
          <w:rFonts w:ascii="Times New Roman" w:hAnsi="Times New Roman" w:eastAsia="Times New Roman" w:cs="Times New Roman"/>
          <w:sz w:val="26"/>
          <w:szCs w:val="26"/>
        </w:rPr>
        <w:br/>
        <w:t xml:space="preserve">перерыв: с 13:00 до 13:48;</w:t>
      </w:r>
      <w:r>
        <w:rPr>
          <w:rFonts w:ascii="Times New Roman" w:hAnsi="Times New Roman" w:eastAsia="Times New Roman" w:cs="Times New Roman"/>
          <w:sz w:val="26"/>
          <w:szCs w:val="26"/>
        </w:rPr>
        <w:br/>
        <w:t xml:space="preserve">суббота - воскресенье: выходные дни.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left="283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283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283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851" w:right="850" w:bottom="851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8">
    <w:name w:val="Heading 2 Char"/>
    <w:basedOn w:val="684"/>
    <w:link w:val="676"/>
    <w:uiPriority w:val="9"/>
    <w:rPr>
      <w:rFonts w:ascii="Arial" w:hAnsi="Arial" w:eastAsia="Arial" w:cs="Arial"/>
      <w:sz w:val="34"/>
    </w:rPr>
  </w:style>
  <w:style w:type="character" w:styleId="659">
    <w:name w:val="Heading 3 Char"/>
    <w:basedOn w:val="684"/>
    <w:link w:val="677"/>
    <w:uiPriority w:val="9"/>
    <w:rPr>
      <w:rFonts w:ascii="Arial" w:hAnsi="Arial" w:eastAsia="Arial" w:cs="Arial"/>
      <w:sz w:val="30"/>
      <w:szCs w:val="30"/>
    </w:rPr>
  </w:style>
  <w:style w:type="character" w:styleId="660">
    <w:name w:val="Heading 4 Char"/>
    <w:basedOn w:val="684"/>
    <w:link w:val="678"/>
    <w:uiPriority w:val="9"/>
    <w:rPr>
      <w:rFonts w:ascii="Arial" w:hAnsi="Arial" w:eastAsia="Arial" w:cs="Arial"/>
      <w:b/>
      <w:bCs/>
      <w:sz w:val="26"/>
      <w:szCs w:val="26"/>
    </w:rPr>
  </w:style>
  <w:style w:type="character" w:styleId="661">
    <w:name w:val="Heading 5 Char"/>
    <w:basedOn w:val="684"/>
    <w:link w:val="679"/>
    <w:uiPriority w:val="9"/>
    <w:rPr>
      <w:rFonts w:ascii="Arial" w:hAnsi="Arial" w:eastAsia="Arial" w:cs="Arial"/>
      <w:b/>
      <w:bCs/>
      <w:sz w:val="24"/>
      <w:szCs w:val="24"/>
    </w:rPr>
  </w:style>
  <w:style w:type="character" w:styleId="662">
    <w:name w:val="Heading 6 Char"/>
    <w:basedOn w:val="684"/>
    <w:link w:val="680"/>
    <w:uiPriority w:val="9"/>
    <w:rPr>
      <w:rFonts w:ascii="Arial" w:hAnsi="Arial" w:eastAsia="Arial" w:cs="Arial"/>
      <w:b/>
      <w:bCs/>
      <w:sz w:val="22"/>
      <w:szCs w:val="22"/>
    </w:rPr>
  </w:style>
  <w:style w:type="character" w:styleId="663">
    <w:name w:val="Heading 7 Char"/>
    <w:basedOn w:val="684"/>
    <w:link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4">
    <w:name w:val="Heading 8 Char"/>
    <w:basedOn w:val="684"/>
    <w:link w:val="682"/>
    <w:uiPriority w:val="9"/>
    <w:rPr>
      <w:rFonts w:ascii="Arial" w:hAnsi="Arial" w:eastAsia="Arial" w:cs="Arial"/>
      <w:i/>
      <w:iCs/>
      <w:sz w:val="22"/>
      <w:szCs w:val="22"/>
    </w:rPr>
  </w:style>
  <w:style w:type="character" w:styleId="665">
    <w:name w:val="Heading 9 Char"/>
    <w:basedOn w:val="684"/>
    <w:link w:val="683"/>
    <w:uiPriority w:val="9"/>
    <w:rPr>
      <w:rFonts w:ascii="Arial" w:hAnsi="Arial" w:eastAsia="Arial" w:cs="Arial"/>
      <w:i/>
      <w:iCs/>
      <w:sz w:val="21"/>
      <w:szCs w:val="21"/>
    </w:rPr>
  </w:style>
  <w:style w:type="character" w:styleId="666">
    <w:name w:val="Title Char"/>
    <w:basedOn w:val="684"/>
    <w:link w:val="698"/>
    <w:uiPriority w:val="10"/>
    <w:rPr>
      <w:sz w:val="48"/>
      <w:szCs w:val="48"/>
    </w:rPr>
  </w:style>
  <w:style w:type="character" w:styleId="667">
    <w:name w:val="Subtitle Char"/>
    <w:basedOn w:val="684"/>
    <w:link w:val="700"/>
    <w:uiPriority w:val="11"/>
    <w:rPr>
      <w:sz w:val="24"/>
      <w:szCs w:val="24"/>
    </w:rPr>
  </w:style>
  <w:style w:type="character" w:styleId="668">
    <w:name w:val="Quote Char"/>
    <w:link w:val="702"/>
    <w:uiPriority w:val="29"/>
    <w:rPr>
      <w:i/>
    </w:rPr>
  </w:style>
  <w:style w:type="character" w:styleId="669">
    <w:name w:val="Intense Quote Char"/>
    <w:link w:val="704"/>
    <w:uiPriority w:val="30"/>
    <w:rPr>
      <w:i/>
    </w:rPr>
  </w:style>
  <w:style w:type="character" w:styleId="670">
    <w:name w:val="Header Char"/>
    <w:basedOn w:val="684"/>
    <w:link w:val="706"/>
    <w:uiPriority w:val="99"/>
  </w:style>
  <w:style w:type="character" w:styleId="671">
    <w:name w:val="Caption Char"/>
    <w:basedOn w:val="710"/>
    <w:link w:val="708"/>
    <w:uiPriority w:val="99"/>
  </w:style>
  <w:style w:type="character" w:styleId="672">
    <w:name w:val="Footnote Text Char"/>
    <w:link w:val="838"/>
    <w:uiPriority w:val="99"/>
    <w:rPr>
      <w:sz w:val="18"/>
    </w:rPr>
  </w:style>
  <w:style w:type="character" w:styleId="673">
    <w:name w:val="Endnote Text Char"/>
    <w:link w:val="841"/>
    <w:uiPriority w:val="99"/>
    <w:rPr>
      <w:sz w:val="20"/>
    </w:rPr>
  </w:style>
  <w:style w:type="paragraph" w:styleId="674" w:default="1">
    <w:name w:val="Normal"/>
    <w:qFormat/>
  </w:style>
  <w:style w:type="paragraph" w:styleId="675">
    <w:name w:val="Heading 1"/>
    <w:basedOn w:val="674"/>
    <w:next w:val="674"/>
    <w:link w:val="856"/>
    <w:uiPriority w:val="99"/>
    <w:qFormat/>
    <w:pPr>
      <w:jc w:val="center"/>
      <w:spacing w:before="108" w:after="108" w:line="240" w:lineRule="auto"/>
      <w:outlineLvl w:val="0"/>
    </w:pPr>
    <w:rPr>
      <w:rFonts w:ascii="Arial" w:hAnsi="Arial" w:cs="Arial" w:eastAsiaTheme="minorHAnsi"/>
      <w:b/>
      <w:bCs/>
      <w:color w:val="26282f"/>
      <w:sz w:val="24"/>
      <w:szCs w:val="24"/>
      <w:lang w:eastAsia="en-US"/>
    </w:rPr>
  </w:style>
  <w:style w:type="paragraph" w:styleId="676">
    <w:name w:val="Heading 2"/>
    <w:basedOn w:val="674"/>
    <w:next w:val="674"/>
    <w:link w:val="688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77">
    <w:name w:val="Heading 3"/>
    <w:basedOn w:val="674"/>
    <w:next w:val="674"/>
    <w:link w:val="689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8">
    <w:name w:val="Heading 4"/>
    <w:basedOn w:val="674"/>
    <w:next w:val="674"/>
    <w:link w:val="690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9">
    <w:name w:val="Heading 5"/>
    <w:basedOn w:val="674"/>
    <w:next w:val="674"/>
    <w:link w:val="691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674"/>
    <w:next w:val="674"/>
    <w:link w:val="692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1">
    <w:name w:val="Heading 7"/>
    <w:basedOn w:val="674"/>
    <w:next w:val="674"/>
    <w:link w:val="69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2">
    <w:name w:val="Heading 8"/>
    <w:basedOn w:val="674"/>
    <w:next w:val="674"/>
    <w:link w:val="694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3">
    <w:name w:val="Heading 9"/>
    <w:basedOn w:val="674"/>
    <w:next w:val="674"/>
    <w:link w:val="695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4" w:default="1">
    <w:name w:val="Default Paragraph Font"/>
    <w:uiPriority w:val="1"/>
    <w:semiHidden/>
    <w:unhideWhenUsed/>
  </w:style>
  <w:style w:type="table" w:styleId="6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6" w:default="1">
    <w:name w:val="No List"/>
    <w:uiPriority w:val="99"/>
    <w:semiHidden/>
    <w:unhideWhenUsed/>
  </w:style>
  <w:style w:type="character" w:styleId="687" w:customStyle="1">
    <w:name w:val="Heading 1 Char"/>
    <w:basedOn w:val="684"/>
    <w:uiPriority w:val="9"/>
    <w:rPr>
      <w:rFonts w:ascii="Arial" w:hAnsi="Arial" w:eastAsia="Arial" w:cs="Arial"/>
      <w:sz w:val="40"/>
      <w:szCs w:val="40"/>
    </w:rPr>
  </w:style>
  <w:style w:type="character" w:styleId="688" w:customStyle="1">
    <w:name w:val="Заголовок 2 Знак"/>
    <w:basedOn w:val="684"/>
    <w:link w:val="676"/>
    <w:uiPriority w:val="9"/>
    <w:rPr>
      <w:rFonts w:ascii="Arial" w:hAnsi="Arial" w:eastAsia="Arial" w:cs="Arial"/>
      <w:sz w:val="34"/>
    </w:rPr>
  </w:style>
  <w:style w:type="character" w:styleId="689" w:customStyle="1">
    <w:name w:val="Заголовок 3 Знак"/>
    <w:basedOn w:val="684"/>
    <w:link w:val="677"/>
    <w:uiPriority w:val="9"/>
    <w:rPr>
      <w:rFonts w:ascii="Arial" w:hAnsi="Arial" w:eastAsia="Arial" w:cs="Arial"/>
      <w:sz w:val="30"/>
      <w:szCs w:val="30"/>
    </w:rPr>
  </w:style>
  <w:style w:type="character" w:styleId="690" w:customStyle="1">
    <w:name w:val="Заголовок 4 Знак"/>
    <w:basedOn w:val="684"/>
    <w:link w:val="678"/>
    <w:uiPriority w:val="9"/>
    <w:rPr>
      <w:rFonts w:ascii="Arial" w:hAnsi="Arial" w:eastAsia="Arial" w:cs="Arial"/>
      <w:b/>
      <w:bCs/>
      <w:sz w:val="26"/>
      <w:szCs w:val="26"/>
    </w:rPr>
  </w:style>
  <w:style w:type="character" w:styleId="691" w:customStyle="1">
    <w:name w:val="Заголовок 5 Знак"/>
    <w:basedOn w:val="684"/>
    <w:link w:val="679"/>
    <w:uiPriority w:val="9"/>
    <w:rPr>
      <w:rFonts w:ascii="Arial" w:hAnsi="Arial" w:eastAsia="Arial" w:cs="Arial"/>
      <w:b/>
      <w:bCs/>
      <w:sz w:val="24"/>
      <w:szCs w:val="24"/>
    </w:rPr>
  </w:style>
  <w:style w:type="character" w:styleId="692" w:customStyle="1">
    <w:name w:val="Заголовок 6 Знак"/>
    <w:basedOn w:val="684"/>
    <w:link w:val="680"/>
    <w:uiPriority w:val="9"/>
    <w:rPr>
      <w:rFonts w:ascii="Arial" w:hAnsi="Arial" w:eastAsia="Arial" w:cs="Arial"/>
      <w:b/>
      <w:bCs/>
      <w:sz w:val="22"/>
      <w:szCs w:val="22"/>
    </w:rPr>
  </w:style>
  <w:style w:type="character" w:styleId="693" w:customStyle="1">
    <w:name w:val="Заголовок 7 Знак"/>
    <w:basedOn w:val="684"/>
    <w:link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4" w:customStyle="1">
    <w:name w:val="Заголовок 8 Знак"/>
    <w:basedOn w:val="684"/>
    <w:link w:val="682"/>
    <w:uiPriority w:val="9"/>
    <w:rPr>
      <w:rFonts w:ascii="Arial" w:hAnsi="Arial" w:eastAsia="Arial" w:cs="Arial"/>
      <w:i/>
      <w:iCs/>
      <w:sz w:val="22"/>
      <w:szCs w:val="22"/>
    </w:rPr>
  </w:style>
  <w:style w:type="character" w:styleId="695" w:customStyle="1">
    <w:name w:val="Заголовок 9 Знак"/>
    <w:basedOn w:val="684"/>
    <w:link w:val="683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List Paragraph"/>
    <w:basedOn w:val="674"/>
    <w:uiPriority w:val="34"/>
    <w:qFormat/>
    <w:pPr>
      <w:contextualSpacing/>
      <w:ind w:left="720"/>
    </w:pPr>
  </w:style>
  <w:style w:type="paragraph" w:styleId="697">
    <w:name w:val="No Spacing"/>
    <w:uiPriority w:val="1"/>
    <w:qFormat/>
    <w:pPr>
      <w:spacing w:after="0" w:line="240" w:lineRule="auto"/>
    </w:pPr>
  </w:style>
  <w:style w:type="paragraph" w:styleId="698">
    <w:name w:val="Title"/>
    <w:basedOn w:val="674"/>
    <w:next w:val="674"/>
    <w:link w:val="699"/>
    <w:uiPriority w:val="10"/>
    <w:qFormat/>
    <w:pPr>
      <w:contextualSpacing/>
      <w:spacing w:before="300"/>
    </w:pPr>
    <w:rPr>
      <w:sz w:val="48"/>
      <w:szCs w:val="48"/>
    </w:rPr>
  </w:style>
  <w:style w:type="character" w:styleId="699" w:customStyle="1">
    <w:name w:val="Заголовок Знак"/>
    <w:basedOn w:val="684"/>
    <w:link w:val="698"/>
    <w:uiPriority w:val="10"/>
    <w:rPr>
      <w:sz w:val="48"/>
      <w:szCs w:val="48"/>
    </w:rPr>
  </w:style>
  <w:style w:type="paragraph" w:styleId="700">
    <w:name w:val="Subtitle"/>
    <w:basedOn w:val="674"/>
    <w:next w:val="674"/>
    <w:link w:val="701"/>
    <w:uiPriority w:val="11"/>
    <w:qFormat/>
    <w:pPr>
      <w:spacing w:before="200"/>
    </w:pPr>
    <w:rPr>
      <w:sz w:val="24"/>
      <w:szCs w:val="24"/>
    </w:rPr>
  </w:style>
  <w:style w:type="character" w:styleId="701" w:customStyle="1">
    <w:name w:val="Подзаголовок Знак"/>
    <w:basedOn w:val="684"/>
    <w:link w:val="700"/>
    <w:uiPriority w:val="11"/>
    <w:rPr>
      <w:sz w:val="24"/>
      <w:szCs w:val="24"/>
    </w:rPr>
  </w:style>
  <w:style w:type="paragraph" w:styleId="702">
    <w:name w:val="Quote"/>
    <w:basedOn w:val="674"/>
    <w:next w:val="674"/>
    <w:link w:val="703"/>
    <w:uiPriority w:val="29"/>
    <w:qFormat/>
    <w:pPr>
      <w:ind w:left="720" w:right="720"/>
    </w:pPr>
    <w:rPr>
      <w:i/>
    </w:rPr>
  </w:style>
  <w:style w:type="character" w:styleId="703" w:customStyle="1">
    <w:name w:val="Цитата 2 Знак"/>
    <w:link w:val="702"/>
    <w:uiPriority w:val="29"/>
    <w:rPr>
      <w:i/>
    </w:rPr>
  </w:style>
  <w:style w:type="paragraph" w:styleId="704">
    <w:name w:val="Intense Quote"/>
    <w:basedOn w:val="674"/>
    <w:next w:val="674"/>
    <w:link w:val="70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5" w:customStyle="1">
    <w:name w:val="Выделенная цитата Знак"/>
    <w:link w:val="704"/>
    <w:uiPriority w:val="30"/>
    <w:rPr>
      <w:i/>
    </w:rPr>
  </w:style>
  <w:style w:type="paragraph" w:styleId="706">
    <w:name w:val="Header"/>
    <w:basedOn w:val="674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 w:customStyle="1">
    <w:name w:val="Верхний колонтитул Знак"/>
    <w:basedOn w:val="684"/>
    <w:link w:val="706"/>
    <w:uiPriority w:val="99"/>
  </w:style>
  <w:style w:type="paragraph" w:styleId="708">
    <w:name w:val="Footer"/>
    <w:basedOn w:val="674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 w:customStyle="1">
    <w:name w:val="Footer Char"/>
    <w:basedOn w:val="684"/>
    <w:uiPriority w:val="99"/>
  </w:style>
  <w:style w:type="paragraph" w:styleId="710">
    <w:name w:val="Caption"/>
    <w:basedOn w:val="674"/>
    <w:next w:val="674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11" w:customStyle="1">
    <w:name w:val="Нижний колонтитул Знак"/>
    <w:link w:val="708"/>
    <w:uiPriority w:val="99"/>
  </w:style>
  <w:style w:type="table" w:styleId="712">
    <w:name w:val="Table Grid"/>
    <w:basedOn w:val="68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3" w:customStyle="1">
    <w:name w:val="Table Grid Light"/>
    <w:basedOn w:val="68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4">
    <w:name w:val="Plain Table 1"/>
    <w:basedOn w:val="68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2"/>
    <w:basedOn w:val="68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3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>
    <w:name w:val="Plain Table 4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Plain Table 5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>
    <w:name w:val="Grid Table 1 Light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4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 w:customStyle="1">
    <w:name w:val="Grid Table 4 - Accent 1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2" w:customStyle="1">
    <w:name w:val="Grid Table 4 - Accent 2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3" w:customStyle="1">
    <w:name w:val="Grid Table 4 - Accent 3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4" w:customStyle="1">
    <w:name w:val="Grid Table 4 - Accent 4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5" w:customStyle="1">
    <w:name w:val="Grid Table 4 - Accent 5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6" w:customStyle="1">
    <w:name w:val="Grid Table 4 - Accent 6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7">
    <w:name w:val="Grid Table 5 Dark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4">
    <w:name w:val="Grid Table 6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5" w:customStyle="1">
    <w:name w:val="Grid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6" w:customStyle="1">
    <w:name w:val="Grid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7" w:customStyle="1">
    <w:name w:val="Grid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8" w:customStyle="1">
    <w:name w:val="Grid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9" w:customStyle="1">
    <w:name w:val="Grid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0" w:customStyle="1">
    <w:name w:val="Grid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1">
    <w:name w:val="Grid Table 7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>
    <w:name w:val="List Table 1 Light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1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2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3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4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5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6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2">
    <w:name w:val="List Table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5 Dark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>
    <w:name w:val="List Table 6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4" w:customStyle="1">
    <w:name w:val="List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5" w:customStyle="1">
    <w:name w:val="List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6" w:customStyle="1">
    <w:name w:val="List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7" w:customStyle="1">
    <w:name w:val="List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8" w:customStyle="1">
    <w:name w:val="List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9" w:customStyle="1">
    <w:name w:val="List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0">
    <w:name w:val="List Table 7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ned - Accent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8" w:customStyle="1">
    <w:name w:val="Lined - Accent 1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9" w:customStyle="1">
    <w:name w:val="Lined - Accent 2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0" w:customStyle="1">
    <w:name w:val="Lined - Accent 3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1" w:customStyle="1">
    <w:name w:val="Lined - Accent 4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2" w:customStyle="1">
    <w:name w:val="Lined - Accent 5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3" w:customStyle="1">
    <w:name w:val="Lined - Accent 6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4" w:customStyle="1">
    <w:name w:val="Bordered &amp; Lined - Accent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5" w:customStyle="1">
    <w:name w:val="Bordered &amp; Lined - Accent 1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6" w:customStyle="1">
    <w:name w:val="Bordered &amp; Lined - Accent 2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7" w:customStyle="1">
    <w:name w:val="Bordered &amp; Lined - Accent 3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8" w:customStyle="1">
    <w:name w:val="Bordered &amp; Lined - Accent 4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9" w:customStyle="1">
    <w:name w:val="Bordered &amp; Lined - Accent 5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0" w:customStyle="1">
    <w:name w:val="Bordered &amp; Lined - Accent 6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1" w:customStyle="1">
    <w:name w:val="Bordered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2" w:customStyle="1">
    <w:name w:val="Bordered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3" w:customStyle="1">
    <w:name w:val="Bordered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4" w:customStyle="1">
    <w:name w:val="Bordered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5" w:customStyle="1">
    <w:name w:val="Bordered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6" w:customStyle="1">
    <w:name w:val="Bordered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7" w:customStyle="1">
    <w:name w:val="Bordered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38">
    <w:name w:val="footnote text"/>
    <w:basedOn w:val="674"/>
    <w:link w:val="839"/>
    <w:uiPriority w:val="99"/>
    <w:semiHidden/>
    <w:unhideWhenUsed/>
    <w:pPr>
      <w:spacing w:after="40" w:line="240" w:lineRule="auto"/>
    </w:pPr>
    <w:rPr>
      <w:sz w:val="18"/>
    </w:rPr>
  </w:style>
  <w:style w:type="character" w:styleId="839" w:customStyle="1">
    <w:name w:val="Текст сноски Знак"/>
    <w:link w:val="838"/>
    <w:uiPriority w:val="99"/>
    <w:rPr>
      <w:sz w:val="18"/>
    </w:rPr>
  </w:style>
  <w:style w:type="character" w:styleId="840">
    <w:name w:val="footnote reference"/>
    <w:basedOn w:val="684"/>
    <w:uiPriority w:val="99"/>
    <w:unhideWhenUsed/>
    <w:rPr>
      <w:vertAlign w:val="superscript"/>
    </w:rPr>
  </w:style>
  <w:style w:type="paragraph" w:styleId="841">
    <w:name w:val="endnote text"/>
    <w:basedOn w:val="674"/>
    <w:link w:val="842"/>
    <w:uiPriority w:val="99"/>
    <w:semiHidden/>
    <w:unhideWhenUsed/>
    <w:pPr>
      <w:spacing w:after="0" w:line="240" w:lineRule="auto"/>
    </w:pPr>
    <w:rPr>
      <w:sz w:val="20"/>
    </w:rPr>
  </w:style>
  <w:style w:type="character" w:styleId="842" w:customStyle="1">
    <w:name w:val="Текст концевой сноски Знак"/>
    <w:link w:val="841"/>
    <w:uiPriority w:val="99"/>
    <w:rPr>
      <w:sz w:val="20"/>
    </w:rPr>
  </w:style>
  <w:style w:type="character" w:styleId="843">
    <w:name w:val="endnote reference"/>
    <w:basedOn w:val="684"/>
    <w:uiPriority w:val="99"/>
    <w:semiHidden/>
    <w:unhideWhenUsed/>
    <w:rPr>
      <w:vertAlign w:val="superscript"/>
    </w:rPr>
  </w:style>
  <w:style w:type="paragraph" w:styleId="844">
    <w:name w:val="toc 1"/>
    <w:basedOn w:val="674"/>
    <w:next w:val="674"/>
    <w:uiPriority w:val="39"/>
    <w:unhideWhenUsed/>
    <w:pPr>
      <w:spacing w:after="57"/>
    </w:pPr>
  </w:style>
  <w:style w:type="paragraph" w:styleId="845">
    <w:name w:val="toc 2"/>
    <w:basedOn w:val="674"/>
    <w:next w:val="674"/>
    <w:uiPriority w:val="39"/>
    <w:unhideWhenUsed/>
    <w:pPr>
      <w:ind w:left="283"/>
      <w:spacing w:after="57"/>
    </w:pPr>
  </w:style>
  <w:style w:type="paragraph" w:styleId="846">
    <w:name w:val="toc 3"/>
    <w:basedOn w:val="674"/>
    <w:next w:val="674"/>
    <w:uiPriority w:val="39"/>
    <w:unhideWhenUsed/>
    <w:pPr>
      <w:ind w:left="567"/>
      <w:spacing w:after="57"/>
    </w:pPr>
  </w:style>
  <w:style w:type="paragraph" w:styleId="847">
    <w:name w:val="toc 4"/>
    <w:basedOn w:val="674"/>
    <w:next w:val="674"/>
    <w:uiPriority w:val="39"/>
    <w:unhideWhenUsed/>
    <w:pPr>
      <w:ind w:left="850"/>
      <w:spacing w:after="57"/>
    </w:pPr>
  </w:style>
  <w:style w:type="paragraph" w:styleId="848">
    <w:name w:val="toc 5"/>
    <w:basedOn w:val="674"/>
    <w:next w:val="674"/>
    <w:uiPriority w:val="39"/>
    <w:unhideWhenUsed/>
    <w:pPr>
      <w:ind w:left="1134"/>
      <w:spacing w:after="57"/>
    </w:pPr>
  </w:style>
  <w:style w:type="paragraph" w:styleId="849">
    <w:name w:val="toc 6"/>
    <w:basedOn w:val="674"/>
    <w:next w:val="674"/>
    <w:uiPriority w:val="39"/>
    <w:unhideWhenUsed/>
    <w:pPr>
      <w:ind w:left="1417"/>
      <w:spacing w:after="57"/>
    </w:pPr>
  </w:style>
  <w:style w:type="paragraph" w:styleId="850">
    <w:name w:val="toc 7"/>
    <w:basedOn w:val="674"/>
    <w:next w:val="674"/>
    <w:uiPriority w:val="39"/>
    <w:unhideWhenUsed/>
    <w:pPr>
      <w:ind w:left="1701"/>
      <w:spacing w:after="57"/>
    </w:pPr>
  </w:style>
  <w:style w:type="paragraph" w:styleId="851">
    <w:name w:val="toc 8"/>
    <w:basedOn w:val="674"/>
    <w:next w:val="674"/>
    <w:uiPriority w:val="39"/>
    <w:unhideWhenUsed/>
    <w:pPr>
      <w:ind w:left="1984"/>
      <w:spacing w:after="57"/>
    </w:pPr>
  </w:style>
  <w:style w:type="paragraph" w:styleId="852">
    <w:name w:val="toc 9"/>
    <w:basedOn w:val="674"/>
    <w:next w:val="674"/>
    <w:uiPriority w:val="39"/>
    <w:unhideWhenUsed/>
    <w:pPr>
      <w:ind w:left="2268"/>
      <w:spacing w:after="57"/>
    </w:pPr>
  </w:style>
  <w:style w:type="paragraph" w:styleId="853">
    <w:name w:val="TOC Heading"/>
    <w:uiPriority w:val="39"/>
    <w:unhideWhenUsed/>
  </w:style>
  <w:style w:type="paragraph" w:styleId="854">
    <w:name w:val="table of figures"/>
    <w:basedOn w:val="674"/>
    <w:next w:val="674"/>
    <w:uiPriority w:val="99"/>
    <w:unhideWhenUsed/>
    <w:pPr>
      <w:spacing w:after="0"/>
    </w:pPr>
  </w:style>
  <w:style w:type="character" w:styleId="855">
    <w:name w:val="Hyperlink"/>
    <w:basedOn w:val="684"/>
    <w:uiPriority w:val="99"/>
    <w:unhideWhenUsed/>
    <w:rPr>
      <w:color w:val="0000ff"/>
      <w:u w:val="single"/>
    </w:rPr>
  </w:style>
  <w:style w:type="character" w:styleId="856" w:customStyle="1">
    <w:name w:val="Заголовок 1 Знак"/>
    <w:basedOn w:val="684"/>
    <w:link w:val="675"/>
    <w:uiPriority w:val="99"/>
    <w:rPr>
      <w:rFonts w:ascii="Arial" w:hAnsi="Arial" w:cs="Arial" w:eastAsiaTheme="minorHAnsi"/>
      <w:b/>
      <w:bCs/>
      <w:color w:val="26282f"/>
      <w:sz w:val="24"/>
      <w:szCs w:val="24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rosreestr.ru/" TargetMode="External"/><Relationship Id="rId10" Type="http://schemas.openxmlformats.org/officeDocument/2006/relationships/hyperlink" Target="http://rosreestr.ru/wps/portal/cc_ib_svedFDGKO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Microsoft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user</cp:lastModifiedBy>
  <cp:revision>23</cp:revision>
  <dcterms:created xsi:type="dcterms:W3CDTF">2020-07-09T09:03:00Z</dcterms:created>
  <dcterms:modified xsi:type="dcterms:W3CDTF">2026-10-06T13:42:54Z</dcterms:modified>
</cp:coreProperties>
</file>