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Pr="00CB3098" w:rsidRDefault="00E81C5B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05</w:t>
      </w:r>
      <w:r w:rsidR="00124B4D">
        <w:rPr>
          <w:rFonts w:ascii="Times New Roman" w:hAnsi="Times New Roman" w:cs="Times New Roman"/>
          <w:b/>
          <w:sz w:val="26"/>
          <w:szCs w:val="26"/>
        </w:rPr>
        <w:t>.</w:t>
      </w:r>
      <w:r w:rsidR="00843F0F">
        <w:rPr>
          <w:rFonts w:ascii="Times New Roman" w:hAnsi="Times New Roman" w:cs="Times New Roman"/>
          <w:b/>
          <w:sz w:val="26"/>
          <w:szCs w:val="26"/>
        </w:rPr>
        <w:t>04</w:t>
      </w:r>
      <w:r w:rsidR="00AB7C59">
        <w:rPr>
          <w:rFonts w:ascii="Times New Roman" w:hAnsi="Times New Roman" w:cs="Times New Roman"/>
          <w:b/>
          <w:sz w:val="26"/>
          <w:szCs w:val="26"/>
        </w:rPr>
        <w:t>.202</w:t>
      </w:r>
      <w:r w:rsidR="003127DF">
        <w:rPr>
          <w:rFonts w:ascii="Times New Roman" w:hAnsi="Times New Roman" w:cs="Times New Roman"/>
          <w:b/>
          <w:sz w:val="26"/>
          <w:szCs w:val="26"/>
        </w:rPr>
        <w:t>3</w:t>
      </w:r>
    </w:p>
    <w:p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6E35" w:rsidRPr="00BB6E35" w:rsidRDefault="00F2080C" w:rsidP="00F208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Отметки об аварийном состоянии объектов недвижимости</w:t>
      </w:r>
      <w:r w:rsidR="00BB6E35" w:rsidRPr="00BB6E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содержатся в ЕГРН</w:t>
      </w:r>
    </w:p>
    <w:p w:rsidR="00DC53E7" w:rsidRPr="00E81C5B" w:rsidRDefault="00BB6E35" w:rsidP="00BB6E3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1 февраля 2022 года вступил в силу закон, обязывающий региональные и муниципальные органы власти направлять в Росреестр сведения о </w:t>
      </w:r>
      <w:proofErr w:type="gramStart"/>
      <w:r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решениях</w:t>
      </w:r>
      <w:proofErr w:type="gramEnd"/>
      <w:r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признании многоквартирных домов аварийными, непригодными для проживания</w:t>
      </w:r>
      <w:r w:rsidR="00DC53E7"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6E35" w:rsidRPr="00E81C5B" w:rsidRDefault="00DC53E7" w:rsidP="00BB6E3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81C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Данное р</w:t>
      </w:r>
      <w:r w:rsidR="00BB6E35" w:rsidRPr="00E81C5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ешение позволяет обезопасить граждан от покупки непригодного жилья, обеспечить актуальность данных ЕГРН. Появление отметки в реестре способствует исключению ситуации, когда ни гражданин, ни кредитная организация не знают о признании дома аварийным</w:t>
      </w:r>
      <w:r w:rsidR="00E81C5B"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6E35"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- пояснила </w:t>
      </w:r>
      <w:r w:rsidR="00E81C5B"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Управления Росреестра по Республике Адыгея </w:t>
      </w:r>
      <w:r w:rsidR="00E81C5B" w:rsidRPr="00E81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Марина Никифорова</w:t>
      </w:r>
      <w:r w:rsidR="00BB6E35" w:rsidRPr="00E81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BB6E35" w:rsidRPr="00E81C5B" w:rsidRDefault="00E81C5B" w:rsidP="00BB6E3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сегодняшний день</w:t>
      </w:r>
      <w:r w:rsidR="00BB6E35"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Росреестр были переданы сведения о </w:t>
      </w:r>
      <w:r w:rsidR="00EC6956">
        <w:rPr>
          <w:rFonts w:ascii="Times New Roman" w:eastAsia="Times New Roman" w:hAnsi="Times New Roman" w:cs="Times New Roman"/>
          <w:sz w:val="28"/>
          <w:szCs w:val="28"/>
          <w:lang w:eastAsia="ru-RU"/>
        </w:rPr>
        <w:t>151</w:t>
      </w:r>
      <w:r w:rsidR="00BB6E35"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аварийн</w:t>
      </w:r>
      <w:r w:rsidR="00CB16A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BB6E35"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CB16A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B6E35"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недвижимости. Это многоквартирные дома и индивидуальные жилые строения. В отношении </w:t>
      </w:r>
      <w:r w:rsidR="00EC6956">
        <w:rPr>
          <w:rFonts w:ascii="Times New Roman" w:eastAsia="Times New Roman" w:hAnsi="Times New Roman" w:cs="Times New Roman"/>
          <w:sz w:val="28"/>
          <w:szCs w:val="28"/>
          <w:lang w:eastAsia="ru-RU"/>
        </w:rPr>
        <w:t>1299</w:t>
      </w:r>
      <w:r w:rsidR="00BB6E35"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объектов в реестр внесены сведения о признании их непригодными для проживания, аварийными, подлежащими сносу или реконструкции.</w:t>
      </w:r>
      <w:r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об аварийности указываются в выписках из ЕГРН.</w:t>
      </w:r>
    </w:p>
    <w:p w:rsidR="006830C3" w:rsidRDefault="00E81C5B" w:rsidP="00BB6E3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04EBA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>Реестр недвижимости</w:t>
      </w:r>
      <w:r w:rsidR="00C04EBA" w:rsidRPr="00A826C3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 xml:space="preserve"> содержит дополнительные сведения о признании многоквартирного дома аварийным и подлежащим сносу или реконструкции и о признании жилого дома непригодным для проживания. Также в ЕГРН вносят отметки о том, что жилое помещение многоквартирного дома непригодно для проживания или оно расположено в доме, признанном аварийным и подлежащим сносу или реконструкции. Эта информация будет полезна, в частности, тем, кто планирует покупать жилье на вторичном рынке.</w:t>
      </w:r>
      <w:r w:rsidR="00C04EBA" w:rsidRPr="00A826C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  <w:r w:rsidR="00C04EBA" w:rsidRPr="00A826C3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>Указанные сведения отража</w:t>
      </w:r>
      <w:r w:rsidR="00C04EBA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>ют</w:t>
      </w:r>
      <w:r w:rsidR="00C04EBA" w:rsidRPr="00A826C3">
        <w:rPr>
          <w:rFonts w:ascii="Times New Roman" w:eastAsia="Times New Roman" w:hAnsi="Times New Roman"/>
          <w:bCs/>
          <w:i/>
          <w:kern w:val="36"/>
          <w:sz w:val="28"/>
          <w:szCs w:val="28"/>
          <w:lang w:eastAsia="ru-RU"/>
        </w:rPr>
        <w:t>ся в выписках из ЕГРН</w:t>
      </w:r>
      <w:r w:rsidR="00C04EBA" w:rsidRPr="00A826C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»</w:t>
      </w:r>
      <w:r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отметил директор филиала ППК «Роскадастр» по Республике Адыгея </w:t>
      </w:r>
      <w:r w:rsidRPr="00E81C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Аюб Хуако</w:t>
      </w:r>
      <w:r w:rsidR="00BB6E35"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4EBA" w:rsidRPr="00A826C3" w:rsidRDefault="00C04EBA" w:rsidP="00A77274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A826C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Таким образом, приобретая недвижи</w:t>
      </w:r>
      <w:r w:rsidR="00F8792A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мость, человек может запросить </w:t>
      </w:r>
      <w:r w:rsidRPr="00A826C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выписку из ЕГРН об объекте недвижимости или выписку из ЕГРН об основных характеристиках и зарегистрированных правах, и оперативно узнать о состоянии дома, не планируется ли его снос в ближайшее время.</w:t>
      </w:r>
    </w:p>
    <w:p w:rsidR="00C04EBA" w:rsidRPr="00F8792A" w:rsidRDefault="00C04EBA" w:rsidP="00A77274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 w:rsidRPr="00A826C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Подать запрос о предоставлении сведений из ЕГРН можно лично, обратившись в офисы МФЦ, в электронном виде с помощью сервисов </w:t>
      </w:r>
      <w:hyperlink r:id="rId7" w:history="1">
        <w:r w:rsidRPr="00A826C3">
          <w:rPr>
            <w:rStyle w:val="a7"/>
            <w:rFonts w:ascii="Times New Roman" w:eastAsia="Times New Roman" w:hAnsi="Times New Roman"/>
            <w:bCs/>
            <w:kern w:val="36"/>
            <w:sz w:val="28"/>
            <w:szCs w:val="28"/>
            <w:lang w:eastAsia="ru-RU"/>
          </w:rPr>
          <w:t>на сайте Росреестра</w:t>
        </w:r>
      </w:hyperlink>
      <w:r w:rsidRPr="00A826C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или воспользовавшись </w:t>
      </w:r>
      <w:hyperlink r:id="rId8" w:history="1">
        <w:r w:rsidRPr="00A826C3">
          <w:rPr>
            <w:rStyle w:val="a7"/>
            <w:rFonts w:ascii="Times New Roman" w:eastAsia="Times New Roman" w:hAnsi="Times New Roman"/>
            <w:bCs/>
            <w:kern w:val="36"/>
            <w:sz w:val="28"/>
            <w:szCs w:val="28"/>
            <w:lang w:eastAsia="ru-RU"/>
          </w:rPr>
          <w:t>выездным обслуживанием</w:t>
        </w:r>
      </w:hyperlink>
      <w:r w:rsidRPr="00A826C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lastRenderedPageBreak/>
        <w:t>Роскадастра</w:t>
      </w:r>
      <w:r w:rsidRPr="00A826C3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. Сведения из реестра недвижимости предоставляются в срок не более трех рабочих дней.</w:t>
      </w:r>
    </w:p>
    <w:p w:rsidR="00C04EBA" w:rsidRPr="00E81C5B" w:rsidRDefault="00C04EBA" w:rsidP="00C04EB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словам Главы Адыгеи </w:t>
      </w:r>
      <w:hyperlink r:id="rId9" w:history="1">
        <w:r w:rsidRPr="00E81C5B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Мурата </w:t>
        </w:r>
        <w:proofErr w:type="spellStart"/>
        <w:r w:rsidRPr="00E81C5B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Кумпилова</w:t>
        </w:r>
        <w:proofErr w:type="spellEnd"/>
      </w:hyperlink>
      <w:r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регионе</w:t>
      </w:r>
      <w:r w:rsidRPr="00E81C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сформирована новая программа для расселения аварийного жилищного фонда, признанного таковым после 1 января 2017 года. В Адыгее он составляет 37 тыс. квадратных метров. Программу планируется запустить в 2024 году. </w:t>
      </w:r>
    </w:p>
    <w:p w:rsidR="00C04EBA" w:rsidRPr="00C04EBA" w:rsidRDefault="00C04EBA" w:rsidP="00BB6E35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715" w:rsidRPr="00C86715" w:rsidRDefault="00C86715" w:rsidP="0017254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------------------------------------</w:t>
      </w:r>
      <w:bookmarkStart w:id="0" w:name="_GoBack"/>
      <w:bookmarkEnd w:id="0"/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385000, Майкоп, ул. </w:t>
      </w:r>
      <w:proofErr w:type="spellStart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Краснооктябрьская</w:t>
      </w:r>
      <w:proofErr w:type="spellEnd"/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1"/>
  </w:num>
  <w:num w:numId="5">
    <w:abstractNumId w:val="9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02F6"/>
    <w:rsid w:val="00033BD4"/>
    <w:rsid w:val="00044601"/>
    <w:rsid w:val="00094AD3"/>
    <w:rsid w:val="000C39A8"/>
    <w:rsid w:val="001203AD"/>
    <w:rsid w:val="00124B4D"/>
    <w:rsid w:val="00152677"/>
    <w:rsid w:val="0017254F"/>
    <w:rsid w:val="00181D18"/>
    <w:rsid w:val="001F6CF1"/>
    <w:rsid w:val="00207018"/>
    <w:rsid w:val="00235EEF"/>
    <w:rsid w:val="002860BC"/>
    <w:rsid w:val="00294C2C"/>
    <w:rsid w:val="002A6516"/>
    <w:rsid w:val="002B456C"/>
    <w:rsid w:val="002C2CBC"/>
    <w:rsid w:val="002D15FB"/>
    <w:rsid w:val="003127DF"/>
    <w:rsid w:val="003A63C1"/>
    <w:rsid w:val="004270BD"/>
    <w:rsid w:val="004301B4"/>
    <w:rsid w:val="004326D6"/>
    <w:rsid w:val="00476E54"/>
    <w:rsid w:val="004913F7"/>
    <w:rsid w:val="00495C8F"/>
    <w:rsid w:val="004A779C"/>
    <w:rsid w:val="004E3DB9"/>
    <w:rsid w:val="004E6825"/>
    <w:rsid w:val="00516589"/>
    <w:rsid w:val="00526516"/>
    <w:rsid w:val="00535BBB"/>
    <w:rsid w:val="00565252"/>
    <w:rsid w:val="005A5C60"/>
    <w:rsid w:val="005C003B"/>
    <w:rsid w:val="005D3C00"/>
    <w:rsid w:val="005D46CD"/>
    <w:rsid w:val="0063100C"/>
    <w:rsid w:val="00646A5B"/>
    <w:rsid w:val="00653999"/>
    <w:rsid w:val="00676C8D"/>
    <w:rsid w:val="006830C3"/>
    <w:rsid w:val="00692C80"/>
    <w:rsid w:val="007223C5"/>
    <w:rsid w:val="007235ED"/>
    <w:rsid w:val="00736097"/>
    <w:rsid w:val="00761F14"/>
    <w:rsid w:val="00775F93"/>
    <w:rsid w:val="007904C2"/>
    <w:rsid w:val="00790A3C"/>
    <w:rsid w:val="00790A7A"/>
    <w:rsid w:val="007B266B"/>
    <w:rsid w:val="007B79E5"/>
    <w:rsid w:val="007C14E8"/>
    <w:rsid w:val="007E33E1"/>
    <w:rsid w:val="007E4699"/>
    <w:rsid w:val="00812D4E"/>
    <w:rsid w:val="00843F0F"/>
    <w:rsid w:val="0084655B"/>
    <w:rsid w:val="008B315C"/>
    <w:rsid w:val="008F40AD"/>
    <w:rsid w:val="009313F1"/>
    <w:rsid w:val="009544EF"/>
    <w:rsid w:val="00995DBA"/>
    <w:rsid w:val="00996E02"/>
    <w:rsid w:val="00A23BEF"/>
    <w:rsid w:val="00A36C70"/>
    <w:rsid w:val="00A371C1"/>
    <w:rsid w:val="00A557CC"/>
    <w:rsid w:val="00A77274"/>
    <w:rsid w:val="00A87510"/>
    <w:rsid w:val="00AA7844"/>
    <w:rsid w:val="00AB7C59"/>
    <w:rsid w:val="00AC53F4"/>
    <w:rsid w:val="00AF72AE"/>
    <w:rsid w:val="00B05996"/>
    <w:rsid w:val="00B11065"/>
    <w:rsid w:val="00B1371F"/>
    <w:rsid w:val="00B14BC1"/>
    <w:rsid w:val="00B16F66"/>
    <w:rsid w:val="00B4635C"/>
    <w:rsid w:val="00B61F54"/>
    <w:rsid w:val="00B66234"/>
    <w:rsid w:val="00BA4C3D"/>
    <w:rsid w:val="00BA5F89"/>
    <w:rsid w:val="00BB119A"/>
    <w:rsid w:val="00BB6E35"/>
    <w:rsid w:val="00BD2A3D"/>
    <w:rsid w:val="00C03E02"/>
    <w:rsid w:val="00C04EBA"/>
    <w:rsid w:val="00C24313"/>
    <w:rsid w:val="00C62AA0"/>
    <w:rsid w:val="00C73C2B"/>
    <w:rsid w:val="00C86715"/>
    <w:rsid w:val="00CB16AD"/>
    <w:rsid w:val="00CB3098"/>
    <w:rsid w:val="00CB6773"/>
    <w:rsid w:val="00CC11AB"/>
    <w:rsid w:val="00CF26CE"/>
    <w:rsid w:val="00D00D90"/>
    <w:rsid w:val="00D10BA5"/>
    <w:rsid w:val="00D171F7"/>
    <w:rsid w:val="00D27BBE"/>
    <w:rsid w:val="00D334EC"/>
    <w:rsid w:val="00D35E24"/>
    <w:rsid w:val="00D54390"/>
    <w:rsid w:val="00D54E20"/>
    <w:rsid w:val="00D74E85"/>
    <w:rsid w:val="00D97FA9"/>
    <w:rsid w:val="00DA5272"/>
    <w:rsid w:val="00DC53E7"/>
    <w:rsid w:val="00DF02F6"/>
    <w:rsid w:val="00DF2B15"/>
    <w:rsid w:val="00E23639"/>
    <w:rsid w:val="00E4056A"/>
    <w:rsid w:val="00E42A7C"/>
    <w:rsid w:val="00E52806"/>
    <w:rsid w:val="00E81C5B"/>
    <w:rsid w:val="00E9072E"/>
    <w:rsid w:val="00E93FE4"/>
    <w:rsid w:val="00EA0EAA"/>
    <w:rsid w:val="00EC490F"/>
    <w:rsid w:val="00EC6956"/>
    <w:rsid w:val="00ED1359"/>
    <w:rsid w:val="00ED215D"/>
    <w:rsid w:val="00EF2A62"/>
    <w:rsid w:val="00EF2B1A"/>
    <w:rsid w:val="00EF756D"/>
    <w:rsid w:val="00F2080C"/>
    <w:rsid w:val="00F33884"/>
    <w:rsid w:val="00F8792A"/>
    <w:rsid w:val="00F93AAB"/>
    <w:rsid w:val="00FA7D14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B4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  <w:style w:type="character" w:styleId="ad">
    <w:name w:val="FollowedHyperlink"/>
    <w:basedOn w:val="a0"/>
    <w:uiPriority w:val="99"/>
    <w:semiHidden/>
    <w:unhideWhenUsed/>
    <w:rsid w:val="00BA5F8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vyezdnoe-obsluzhivanie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osreestr.ru/site/eservic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ovetskaya-adygeya.ru/2023/03/23/v-adygee-s-2024-goda-zapustyat-novuju-programmu-rasseleniya-iz-avarijnogo-zhilishhnogo-fond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8</cp:revision>
  <cp:lastPrinted>2023-04-05T07:17:00Z</cp:lastPrinted>
  <dcterms:created xsi:type="dcterms:W3CDTF">2023-04-05T07:08:00Z</dcterms:created>
  <dcterms:modified xsi:type="dcterms:W3CDTF">2023-04-06T14:19:00Z</dcterms:modified>
</cp:coreProperties>
</file>