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D9" w:rsidRDefault="00EA3ED6">
      <w:pPr>
        <w:jc w:val="both"/>
        <w:rPr>
          <w:rFonts w:ascii="Times New Roman" w:hAnsi="Times New Roman"/>
          <w:sz w:val="28"/>
        </w:rPr>
      </w:pPr>
      <w:r>
        <w:rPr>
          <w:rFonts w:ascii="Times New Roman" w:hAnsi="Times New Roman"/>
          <w:b/>
          <w:noProof/>
          <w:sz w:val="28"/>
        </w:rPr>
        <w:drawing>
          <wp:inline distT="0" distB="0" distL="0" distR="0">
            <wp:extent cx="2381250" cy="10001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2381250" cy="1000125"/>
                    </a:xfrm>
                    <a:prstGeom prst="rect">
                      <a:avLst/>
                    </a:prstGeom>
                  </pic:spPr>
                </pic:pic>
              </a:graphicData>
            </a:graphic>
          </wp:inline>
        </w:drawing>
      </w:r>
    </w:p>
    <w:p w:rsidR="005120E3" w:rsidRPr="00CC4BCC" w:rsidRDefault="00EA3ED6" w:rsidP="00CC4BCC">
      <w:pPr>
        <w:rPr>
          <w:rFonts w:ascii="Times New Roman" w:hAnsi="Times New Roman"/>
          <w:b/>
          <w:sz w:val="24"/>
        </w:rPr>
      </w:pPr>
      <w:r>
        <w:rPr>
          <w:rFonts w:ascii="Times New Roman" w:hAnsi="Times New Roman"/>
          <w:b/>
          <w:sz w:val="24"/>
        </w:rPr>
        <w:t>Управление Росреестра по Республике Адыгея</w:t>
      </w:r>
    </w:p>
    <w:p w:rsidR="00C31F4A" w:rsidRDefault="00C31F4A" w:rsidP="007B54FF">
      <w:pPr>
        <w:pStyle w:val="10"/>
        <w:rPr>
          <w:rFonts w:ascii="Times New Roman" w:hAnsi="Times New Roman"/>
          <w:b w:val="0"/>
          <w:color w:val="auto"/>
          <w:sz w:val="28"/>
          <w:szCs w:val="28"/>
        </w:rPr>
      </w:pPr>
    </w:p>
    <w:p w:rsidR="00B83796" w:rsidRPr="00B83796" w:rsidRDefault="00B83796" w:rsidP="006E45C5">
      <w:pPr>
        <w:spacing w:before="100" w:beforeAutospacing="1" w:after="100" w:afterAutospacing="1" w:line="240" w:lineRule="auto"/>
        <w:jc w:val="center"/>
        <w:outlineLvl w:val="1"/>
        <w:rPr>
          <w:rFonts w:ascii="Times New Roman" w:hAnsi="Times New Roman"/>
          <w:b/>
          <w:sz w:val="28"/>
          <w:szCs w:val="28"/>
        </w:rPr>
      </w:pPr>
      <w:proofErr w:type="spellStart"/>
      <w:r w:rsidRPr="00B83796">
        <w:rPr>
          <w:rFonts w:ascii="Times New Roman" w:hAnsi="Times New Roman"/>
          <w:b/>
          <w:sz w:val="28"/>
          <w:szCs w:val="28"/>
        </w:rPr>
        <w:t>Росреестр</w:t>
      </w:r>
      <w:proofErr w:type="spellEnd"/>
      <w:r w:rsidRPr="00B83796">
        <w:rPr>
          <w:rFonts w:ascii="Times New Roman" w:hAnsi="Times New Roman"/>
          <w:b/>
          <w:sz w:val="28"/>
          <w:szCs w:val="28"/>
        </w:rPr>
        <w:t xml:space="preserve"> представил дайджест законодательных изменений в сфере земли и недвижимости за IV квартал 2021 года</w:t>
      </w:r>
    </w:p>
    <w:p w:rsidR="00B83796" w:rsidRPr="00B83796" w:rsidRDefault="00B83796" w:rsidP="00B83796">
      <w:pPr>
        <w:spacing w:before="100" w:beforeAutospacing="1" w:after="100" w:afterAutospacing="1" w:line="240" w:lineRule="auto"/>
        <w:jc w:val="both"/>
        <w:outlineLvl w:val="1"/>
        <w:rPr>
          <w:rFonts w:ascii="Times New Roman" w:hAnsi="Times New Roman"/>
          <w:b/>
          <w:sz w:val="28"/>
          <w:szCs w:val="28"/>
        </w:rPr>
      </w:pPr>
    </w:p>
    <w:p w:rsidR="006E45C5" w:rsidRDefault="00B83796" w:rsidP="00B83796">
      <w:pPr>
        <w:spacing w:before="100" w:beforeAutospacing="1" w:after="100" w:afterAutospacing="1" w:line="240" w:lineRule="auto"/>
        <w:jc w:val="both"/>
        <w:outlineLvl w:val="1"/>
        <w:rPr>
          <w:rFonts w:ascii="Times New Roman" w:hAnsi="Times New Roman"/>
          <w:sz w:val="28"/>
          <w:szCs w:val="28"/>
        </w:rPr>
      </w:pPr>
      <w:proofErr w:type="spellStart"/>
      <w:r w:rsidRPr="006E45C5">
        <w:rPr>
          <w:rFonts w:ascii="Times New Roman" w:hAnsi="Times New Roman"/>
          <w:sz w:val="28"/>
          <w:szCs w:val="28"/>
        </w:rPr>
        <w:t>Росреестр</w:t>
      </w:r>
      <w:proofErr w:type="spellEnd"/>
      <w:r w:rsidRPr="006E45C5">
        <w:rPr>
          <w:rFonts w:ascii="Times New Roman" w:hAnsi="Times New Roman"/>
          <w:sz w:val="28"/>
          <w:szCs w:val="28"/>
        </w:rPr>
        <w:t xml:space="preserve"> опубликовал очередной дайджест законодательных изменений в сфере земли и недвижимости за IV квартал 2021 года. Документ разработан для оперативного информирования представителей органов власти, профессионального сообщества и граждан о правовых нововведениях по направлениям</w:t>
      </w:r>
      <w:r w:rsidR="006E45C5">
        <w:rPr>
          <w:rFonts w:ascii="Times New Roman" w:hAnsi="Times New Roman"/>
          <w:sz w:val="28"/>
          <w:szCs w:val="28"/>
        </w:rPr>
        <w:t xml:space="preserve"> деятельности ведомства.</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6E45C5">
        <w:rPr>
          <w:rFonts w:ascii="Times New Roman" w:hAnsi="Times New Roman"/>
          <w:sz w:val="28"/>
          <w:szCs w:val="28"/>
        </w:rPr>
        <w:t xml:space="preserve">В новом дайджесте описаны изменения в правовых нормах, </w:t>
      </w:r>
      <w:proofErr w:type="gramStart"/>
      <w:r w:rsidRPr="006E45C5">
        <w:rPr>
          <w:rFonts w:ascii="Times New Roman" w:hAnsi="Times New Roman"/>
          <w:sz w:val="28"/>
          <w:szCs w:val="28"/>
        </w:rPr>
        <w:t>касающиеся</w:t>
      </w:r>
      <w:proofErr w:type="gramEnd"/>
      <w:r w:rsidRPr="006E45C5">
        <w:rPr>
          <w:rFonts w:ascii="Times New Roman" w:hAnsi="Times New Roman"/>
          <w:sz w:val="28"/>
          <w:szCs w:val="28"/>
        </w:rPr>
        <w:t xml:space="preserve"> в том числе деятельности застройщиков. В частности, 6 декабря 2021 года был принят </w:t>
      </w:r>
      <w:r w:rsidRPr="006E45C5">
        <w:rPr>
          <w:rFonts w:ascii="Times New Roman" w:hAnsi="Times New Roman"/>
          <w:b/>
          <w:sz w:val="28"/>
          <w:szCs w:val="28"/>
        </w:rPr>
        <w:t xml:space="preserve">Федеральный закон № 408-ФЗ </w:t>
      </w:r>
      <w:r w:rsidRPr="006E45C5">
        <w:rPr>
          <w:rFonts w:ascii="Times New Roman" w:hAnsi="Times New Roman"/>
          <w:sz w:val="28"/>
          <w:szCs w:val="28"/>
        </w:rPr>
        <w:t>(от 6 декабря 2021 года), которым предусмотрены меры по упрощению регистрации объектов недвижимости для застройщиков.</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6E45C5">
        <w:rPr>
          <w:rFonts w:ascii="Times New Roman" w:hAnsi="Times New Roman"/>
          <w:sz w:val="28"/>
          <w:szCs w:val="28"/>
        </w:rPr>
        <w:t xml:space="preserve">Согласно закону, застройщику больше не нужно специально идти в </w:t>
      </w:r>
      <w:proofErr w:type="spellStart"/>
      <w:r w:rsidRPr="006E45C5">
        <w:rPr>
          <w:rFonts w:ascii="Times New Roman" w:hAnsi="Times New Roman"/>
          <w:sz w:val="28"/>
          <w:szCs w:val="28"/>
        </w:rPr>
        <w:t>Росреестр</w:t>
      </w:r>
      <w:proofErr w:type="spellEnd"/>
      <w:r w:rsidRPr="006E45C5">
        <w:rPr>
          <w:rFonts w:ascii="Times New Roman" w:hAnsi="Times New Roman"/>
          <w:sz w:val="28"/>
          <w:szCs w:val="28"/>
        </w:rPr>
        <w:t xml:space="preserve"> и подавать заявление о регистрации права собственности на объект капитального строительства. За него это сделает уполномоченный орган власти – он одновременно направит заявление о кадастровом учете объекта и о регистрации права собственности застройщика.</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6E45C5">
        <w:rPr>
          <w:rFonts w:ascii="Times New Roman" w:hAnsi="Times New Roman"/>
          <w:sz w:val="28"/>
          <w:szCs w:val="28"/>
        </w:rPr>
        <w:t xml:space="preserve">Кроме того, 30 декабря 2021 года был принят </w:t>
      </w:r>
      <w:r w:rsidRPr="006E45C5">
        <w:rPr>
          <w:rFonts w:ascii="Times New Roman" w:hAnsi="Times New Roman"/>
          <w:b/>
          <w:sz w:val="28"/>
          <w:szCs w:val="28"/>
        </w:rPr>
        <w:t>Федеральный закон № 476-ФЗ</w:t>
      </w:r>
      <w:r w:rsidRPr="006E45C5">
        <w:rPr>
          <w:rFonts w:ascii="Times New Roman" w:hAnsi="Times New Roman"/>
          <w:sz w:val="28"/>
          <w:szCs w:val="28"/>
        </w:rPr>
        <w:t>, совершенствующий меры по защите прав дольщиков, в том числе в области привлечения денежных сре</w:t>
      </w:r>
      <w:proofErr w:type="gramStart"/>
      <w:r w:rsidRPr="006E45C5">
        <w:rPr>
          <w:rFonts w:ascii="Times New Roman" w:hAnsi="Times New Roman"/>
          <w:sz w:val="28"/>
          <w:szCs w:val="28"/>
        </w:rPr>
        <w:t>дств гр</w:t>
      </w:r>
      <w:proofErr w:type="gramEnd"/>
      <w:r w:rsidRPr="006E45C5">
        <w:rPr>
          <w:rFonts w:ascii="Times New Roman" w:hAnsi="Times New Roman"/>
          <w:sz w:val="28"/>
          <w:szCs w:val="28"/>
        </w:rPr>
        <w:t xml:space="preserve">аждан и </w:t>
      </w:r>
      <w:proofErr w:type="spellStart"/>
      <w:r w:rsidRPr="006E45C5">
        <w:rPr>
          <w:rFonts w:ascii="Times New Roman" w:hAnsi="Times New Roman"/>
          <w:sz w:val="28"/>
          <w:szCs w:val="28"/>
        </w:rPr>
        <w:t>юрлиц</w:t>
      </w:r>
      <w:proofErr w:type="spellEnd"/>
      <w:r w:rsidRPr="006E45C5">
        <w:rPr>
          <w:rFonts w:ascii="Times New Roman" w:hAnsi="Times New Roman"/>
          <w:sz w:val="28"/>
          <w:szCs w:val="28"/>
        </w:rPr>
        <w:t xml:space="preserve"> для строительства объектов малоэтажного строительства.</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6E45C5">
        <w:rPr>
          <w:rFonts w:ascii="Times New Roman" w:hAnsi="Times New Roman"/>
          <w:b/>
          <w:sz w:val="28"/>
          <w:szCs w:val="28"/>
        </w:rPr>
        <w:t>Федеральный закон № 478-ФЗ</w:t>
      </w:r>
      <w:r w:rsidRPr="006E45C5">
        <w:rPr>
          <w:rFonts w:ascii="Times New Roman" w:hAnsi="Times New Roman"/>
          <w:sz w:val="28"/>
          <w:szCs w:val="28"/>
        </w:rPr>
        <w:t>, который называют «Дачной амнистией 2.0», принят 30 декабря 2021 года. Как ранее пояснял Председатель Государственной Думы Вячеслав Володин, закон «предусматривает механизм упрощенного оформления прав на жилые дома, построенные на государственных, муниципальных землях до вступления в силу Градостроительного кодекса РФ от 7 мая 1998 года, и одновременно на земельные участки, на которых они расположены».</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6E45C5">
        <w:rPr>
          <w:rFonts w:ascii="Times New Roman" w:hAnsi="Times New Roman"/>
          <w:sz w:val="28"/>
          <w:szCs w:val="28"/>
        </w:rPr>
        <w:lastRenderedPageBreak/>
        <w:t>Кроме того, закон позволит дополнительно защитить права граждан, получивших в наследство такое имущество, чьи бывшие владельцы не успели воспользоваться «дачной амнистией».</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E37A09">
        <w:rPr>
          <w:rFonts w:ascii="Times New Roman" w:hAnsi="Times New Roman"/>
          <w:b/>
          <w:sz w:val="28"/>
          <w:szCs w:val="28"/>
        </w:rPr>
        <w:t>Федеральный закон № 448-ФЗ</w:t>
      </w:r>
      <w:r w:rsidRPr="006E45C5">
        <w:rPr>
          <w:rFonts w:ascii="Times New Roman" w:hAnsi="Times New Roman"/>
          <w:sz w:val="28"/>
          <w:szCs w:val="28"/>
        </w:rPr>
        <w:t>, принятый 30 декабря 2021 года, предусматривает создание публично-правовой компании «</w:t>
      </w:r>
      <w:proofErr w:type="spellStart"/>
      <w:r w:rsidRPr="006E45C5">
        <w:rPr>
          <w:rFonts w:ascii="Times New Roman" w:hAnsi="Times New Roman"/>
          <w:sz w:val="28"/>
          <w:szCs w:val="28"/>
        </w:rPr>
        <w:t>Роскадастр</w:t>
      </w:r>
      <w:proofErr w:type="spellEnd"/>
      <w:r w:rsidRPr="006E45C5">
        <w:rPr>
          <w:rFonts w:ascii="Times New Roman" w:hAnsi="Times New Roman"/>
          <w:sz w:val="28"/>
          <w:szCs w:val="28"/>
        </w:rPr>
        <w:t>» в целях реализации ключевых проектов отрасли геодезии и картографии, в том числе государственной программы «Национальная система пространственных данных».</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6E45C5">
        <w:rPr>
          <w:rFonts w:ascii="Times New Roman" w:hAnsi="Times New Roman"/>
          <w:sz w:val="28"/>
          <w:szCs w:val="28"/>
        </w:rPr>
        <w:t>Также в дайджесте нашли свое отражение изменения в правовых нормах, которые установлены:</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E37A09">
        <w:rPr>
          <w:rFonts w:ascii="Times New Roman" w:hAnsi="Times New Roman"/>
          <w:b/>
          <w:sz w:val="28"/>
          <w:szCs w:val="28"/>
        </w:rPr>
        <w:t>Федеральным законом № 407-ФЗ</w:t>
      </w:r>
      <w:r w:rsidRPr="006E45C5">
        <w:rPr>
          <w:rFonts w:ascii="Times New Roman" w:hAnsi="Times New Roman"/>
          <w:sz w:val="28"/>
          <w:szCs w:val="28"/>
        </w:rPr>
        <w:t xml:space="preserve"> (от 6 декабря 2021 года), </w:t>
      </w:r>
      <w:proofErr w:type="gramStart"/>
      <w:r w:rsidRPr="006E45C5">
        <w:rPr>
          <w:rFonts w:ascii="Times New Roman" w:hAnsi="Times New Roman"/>
          <w:sz w:val="28"/>
          <w:szCs w:val="28"/>
        </w:rPr>
        <w:t>закрепивший</w:t>
      </w:r>
      <w:proofErr w:type="gramEnd"/>
      <w:r w:rsidRPr="006E45C5">
        <w:rPr>
          <w:rFonts w:ascii="Times New Roman" w:hAnsi="Times New Roman"/>
          <w:sz w:val="28"/>
          <w:szCs w:val="28"/>
        </w:rPr>
        <w:t xml:space="preserve"> за фермерами и сельскохозяйственными потребительскими кооперативами возможность реализации продукции на земельных участках сельскохозяйственного назначения, где она была произведена;</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E37A09">
        <w:rPr>
          <w:rFonts w:ascii="Times New Roman" w:hAnsi="Times New Roman"/>
          <w:b/>
          <w:sz w:val="28"/>
          <w:szCs w:val="28"/>
        </w:rPr>
        <w:t>Федеральным законом № 430-ФЗ</w:t>
      </w:r>
      <w:r w:rsidRPr="006E45C5">
        <w:rPr>
          <w:rFonts w:ascii="Times New Roman" w:hAnsi="Times New Roman"/>
          <w:sz w:val="28"/>
          <w:szCs w:val="28"/>
        </w:rPr>
        <w:t xml:space="preserve"> (от 21 декабря 2021 года), который вводит более четкое определение недвижимых вещей, их основные виды, характеристики и порядок образования;</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E37A09">
        <w:rPr>
          <w:rFonts w:ascii="Times New Roman" w:hAnsi="Times New Roman"/>
          <w:b/>
          <w:sz w:val="28"/>
          <w:szCs w:val="28"/>
        </w:rPr>
        <w:t>Федеральным законом № 449-ФЗ</w:t>
      </w:r>
      <w:r w:rsidRPr="006E45C5">
        <w:rPr>
          <w:rFonts w:ascii="Times New Roman" w:hAnsi="Times New Roman"/>
          <w:sz w:val="28"/>
          <w:szCs w:val="28"/>
        </w:rPr>
        <w:t xml:space="preserve"> (от 30 декабря 2021 года), позволяющим перейти на безбумажный документооборот между МФЦ и </w:t>
      </w:r>
      <w:proofErr w:type="spellStart"/>
      <w:r w:rsidRPr="006E45C5">
        <w:rPr>
          <w:rFonts w:ascii="Times New Roman" w:hAnsi="Times New Roman"/>
          <w:sz w:val="28"/>
          <w:szCs w:val="28"/>
        </w:rPr>
        <w:t>Росреестром</w:t>
      </w:r>
      <w:proofErr w:type="spellEnd"/>
      <w:r w:rsidRPr="006E45C5">
        <w:rPr>
          <w:rFonts w:ascii="Times New Roman" w:hAnsi="Times New Roman"/>
          <w:sz w:val="28"/>
          <w:szCs w:val="28"/>
        </w:rPr>
        <w:t>, а также снизить сроки предоставления услуг;</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E37A09">
        <w:rPr>
          <w:rFonts w:ascii="Times New Roman" w:hAnsi="Times New Roman"/>
          <w:b/>
          <w:sz w:val="28"/>
          <w:szCs w:val="28"/>
        </w:rPr>
        <w:t>Федеральным законом № 447-ФЗ</w:t>
      </w:r>
      <w:r w:rsidRPr="006E45C5">
        <w:rPr>
          <w:rFonts w:ascii="Times New Roman" w:hAnsi="Times New Roman"/>
          <w:sz w:val="28"/>
          <w:szCs w:val="28"/>
        </w:rPr>
        <w:t xml:space="preserve"> (от 30 декабря 2021 года), решающим вопрос о продлении возможности установления публичного сервитута и предоставления в аренду земельных участков для владельцев сооружений, чьи права возникли до 01.01.2018 г.;</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E37A09">
        <w:rPr>
          <w:rFonts w:ascii="Times New Roman" w:hAnsi="Times New Roman"/>
          <w:b/>
          <w:sz w:val="28"/>
          <w:szCs w:val="28"/>
        </w:rPr>
        <w:t>Федеральным законом № 475-ФЗ</w:t>
      </w:r>
      <w:r w:rsidRPr="006E45C5">
        <w:rPr>
          <w:rFonts w:ascii="Times New Roman" w:hAnsi="Times New Roman"/>
          <w:sz w:val="28"/>
          <w:szCs w:val="28"/>
        </w:rPr>
        <w:t xml:space="preserve"> (от 30 декабря 2021 года), решающим проблему обеспечения правообладателей и органов власти актуальными и достоверными сведениями о состоянии земель сельскохозяйственного назначения из государственного реестра таких земель;</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E37A09">
        <w:rPr>
          <w:rFonts w:ascii="Times New Roman" w:hAnsi="Times New Roman"/>
          <w:b/>
          <w:sz w:val="28"/>
          <w:szCs w:val="28"/>
        </w:rPr>
        <w:t>Федеральным законом № 493-ФЗ</w:t>
      </w:r>
      <w:r w:rsidRPr="006E45C5">
        <w:rPr>
          <w:rFonts w:ascii="Times New Roman" w:hAnsi="Times New Roman"/>
          <w:sz w:val="28"/>
          <w:szCs w:val="28"/>
        </w:rPr>
        <w:t xml:space="preserve"> (от 30 декабря 2021 года), устранившим правовую неопределенность в вопросе о необходимости внесения в ЕГРН сведений о вспомогательном виде разрешенного использования земельных участков;</w:t>
      </w:r>
    </w:p>
    <w:p w:rsidR="00B83796" w:rsidRPr="006E45C5" w:rsidRDefault="00B83796" w:rsidP="00B83796">
      <w:pPr>
        <w:spacing w:before="100" w:beforeAutospacing="1" w:after="100" w:afterAutospacing="1" w:line="240" w:lineRule="auto"/>
        <w:jc w:val="both"/>
        <w:outlineLvl w:val="1"/>
        <w:rPr>
          <w:rFonts w:ascii="Times New Roman" w:hAnsi="Times New Roman"/>
          <w:sz w:val="28"/>
          <w:szCs w:val="28"/>
        </w:rPr>
      </w:pPr>
      <w:bookmarkStart w:id="0" w:name="_GoBack"/>
      <w:r w:rsidRPr="00E37A09">
        <w:rPr>
          <w:rFonts w:ascii="Times New Roman" w:hAnsi="Times New Roman"/>
          <w:b/>
          <w:sz w:val="28"/>
          <w:szCs w:val="28"/>
        </w:rPr>
        <w:t>Федеральным законом № 467-ФЗ</w:t>
      </w:r>
      <w:bookmarkEnd w:id="0"/>
      <w:r w:rsidRPr="006E45C5">
        <w:rPr>
          <w:rFonts w:ascii="Times New Roman" w:hAnsi="Times New Roman"/>
          <w:sz w:val="28"/>
          <w:szCs w:val="28"/>
        </w:rPr>
        <w:t xml:space="preserve"> (от 30 декабря 2021 года), уточнившим порядок возмещения убытков, </w:t>
      </w:r>
      <w:proofErr w:type="gramStart"/>
      <w:r w:rsidRPr="006E45C5">
        <w:rPr>
          <w:rFonts w:ascii="Times New Roman" w:hAnsi="Times New Roman"/>
          <w:sz w:val="28"/>
          <w:szCs w:val="28"/>
        </w:rPr>
        <w:t>причиненных</w:t>
      </w:r>
      <w:proofErr w:type="gramEnd"/>
      <w:r w:rsidRPr="006E45C5">
        <w:rPr>
          <w:rFonts w:ascii="Times New Roman" w:hAnsi="Times New Roman"/>
          <w:sz w:val="28"/>
          <w:szCs w:val="28"/>
        </w:rPr>
        <w:t xml:space="preserve"> в том числе правомерными действиями органов государственной власти и органов местного самоуправления, вследствие которых возникли ограничения прав.</w:t>
      </w:r>
    </w:p>
    <w:p w:rsidR="006E45C5" w:rsidRPr="006E45C5" w:rsidRDefault="00B83796" w:rsidP="00B83796">
      <w:pPr>
        <w:spacing w:before="100" w:beforeAutospacing="1" w:after="100" w:afterAutospacing="1" w:line="240" w:lineRule="auto"/>
        <w:jc w:val="both"/>
        <w:outlineLvl w:val="1"/>
        <w:rPr>
          <w:rFonts w:ascii="Times New Roman" w:hAnsi="Times New Roman"/>
          <w:sz w:val="28"/>
          <w:szCs w:val="28"/>
        </w:rPr>
      </w:pPr>
      <w:r w:rsidRPr="006E45C5">
        <w:rPr>
          <w:rFonts w:ascii="Times New Roman" w:hAnsi="Times New Roman"/>
          <w:sz w:val="28"/>
          <w:szCs w:val="28"/>
        </w:rPr>
        <w:t xml:space="preserve">Материалы изложены в доступной и понятной форме, они помогут широкому кругу лиц быстро разобраться в сути и содержании нормативных </w:t>
      </w:r>
      <w:r w:rsidRPr="006E45C5">
        <w:rPr>
          <w:rFonts w:ascii="Times New Roman" w:hAnsi="Times New Roman"/>
          <w:sz w:val="28"/>
          <w:szCs w:val="28"/>
        </w:rPr>
        <w:lastRenderedPageBreak/>
        <w:t>документов.</w:t>
      </w:r>
      <w:r w:rsidR="006E45C5" w:rsidRPr="006E45C5">
        <w:rPr>
          <w:rFonts w:ascii="Times New Roman" w:hAnsi="Times New Roman"/>
          <w:sz w:val="28"/>
          <w:szCs w:val="28"/>
        </w:rPr>
        <w:t xml:space="preserve"> </w:t>
      </w:r>
      <w:r w:rsidR="006E45C5" w:rsidRPr="006E45C5">
        <w:rPr>
          <w:rFonts w:ascii="Times New Roman" w:hAnsi="Times New Roman"/>
          <w:sz w:val="28"/>
          <w:szCs w:val="28"/>
        </w:rPr>
        <w:t> С обзором законодательных изменений в 2021 году можно ознакомиться</w:t>
      </w:r>
      <w:r w:rsidR="006E45C5">
        <w:rPr>
          <w:rFonts w:ascii="Times New Roman" w:hAnsi="Times New Roman"/>
          <w:sz w:val="28"/>
          <w:szCs w:val="28"/>
        </w:rPr>
        <w:t xml:space="preserve"> по адресу: </w:t>
      </w:r>
      <w:r w:rsidR="006E45C5" w:rsidRPr="006E45C5">
        <w:rPr>
          <w:rFonts w:ascii="Times New Roman" w:hAnsi="Times New Roman"/>
          <w:sz w:val="28"/>
          <w:szCs w:val="28"/>
        </w:rPr>
        <w:t>https://rosreestr.gov.ru/open-service/obzor-zakonov-o-nedvizhimosti/</w:t>
      </w:r>
    </w:p>
    <w:p w:rsidR="00705638" w:rsidRPr="00A21BEE" w:rsidRDefault="00B83796" w:rsidP="00B83796">
      <w:pPr>
        <w:spacing w:before="100" w:beforeAutospacing="1" w:after="100" w:afterAutospacing="1" w:line="240" w:lineRule="auto"/>
        <w:jc w:val="both"/>
        <w:outlineLvl w:val="1"/>
        <w:rPr>
          <w:rFonts w:ascii="Times New Roman" w:hAnsi="Times New Roman"/>
          <w:b/>
          <w:bCs/>
          <w:color w:val="auto"/>
          <w:sz w:val="28"/>
          <w:szCs w:val="28"/>
        </w:rPr>
      </w:pPr>
      <w:r w:rsidRPr="00B83796">
        <w:rPr>
          <w:rFonts w:ascii="Times New Roman" w:hAnsi="Times New Roman"/>
          <w:b/>
          <w:sz w:val="28"/>
          <w:szCs w:val="28"/>
        </w:rPr>
        <w:t xml:space="preserve"> </w:t>
      </w:r>
      <w:r w:rsidR="00705638" w:rsidRPr="00A21BEE">
        <w:rPr>
          <w:rFonts w:ascii="Times New Roman" w:hAnsi="Times New Roman"/>
          <w:b/>
          <w:bCs/>
          <w:color w:val="auto"/>
          <w:sz w:val="28"/>
          <w:szCs w:val="28"/>
        </w:rPr>
        <w:t>-------------------------------------</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Контакты для СМИ:</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 xml:space="preserve">Пресс-служба Управления Росреестра по Республике Адыгея </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(8772)56-02-48</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01_upr@rosreestr.ru</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www.rosreestr.gov.ru</w:t>
      </w:r>
    </w:p>
    <w:p w:rsidR="0093724C" w:rsidRPr="00CC4BCC" w:rsidRDefault="00705638" w:rsidP="00CC4BCC">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 xml:space="preserve">385000, Майкоп, ул. </w:t>
      </w:r>
      <w:proofErr w:type="spellStart"/>
      <w:r w:rsidRPr="00705638">
        <w:rPr>
          <w:rFonts w:ascii="Times New Roman" w:hAnsi="Times New Roman"/>
          <w:color w:val="auto"/>
          <w:sz w:val="24"/>
          <w:szCs w:val="24"/>
        </w:rPr>
        <w:t>Краснооктябрьская</w:t>
      </w:r>
      <w:proofErr w:type="spellEnd"/>
      <w:r w:rsidRPr="00705638">
        <w:rPr>
          <w:rFonts w:ascii="Times New Roman" w:hAnsi="Times New Roman"/>
          <w:color w:val="auto"/>
          <w:sz w:val="24"/>
          <w:szCs w:val="24"/>
        </w:rPr>
        <w:t>, д. 44</w:t>
      </w:r>
    </w:p>
    <w:sectPr w:rsidR="0093724C" w:rsidRPr="00CC4BCC">
      <w:pgSz w:w="11908" w:h="1684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12B"/>
    <w:multiLevelType w:val="hybridMultilevel"/>
    <w:tmpl w:val="0B040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759FF"/>
    <w:multiLevelType w:val="hybridMultilevel"/>
    <w:tmpl w:val="0F50C2DE"/>
    <w:lvl w:ilvl="0" w:tplc="776E131A">
      <w:start w:val="16"/>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4752B"/>
    <w:multiLevelType w:val="hybridMultilevel"/>
    <w:tmpl w:val="9B7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B4197B"/>
    <w:multiLevelType w:val="hybridMultilevel"/>
    <w:tmpl w:val="F0D4935C"/>
    <w:lvl w:ilvl="0" w:tplc="A5C871AA">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A5BE3"/>
    <w:multiLevelType w:val="hybridMultilevel"/>
    <w:tmpl w:val="D3C6D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1F49F7"/>
    <w:multiLevelType w:val="hybridMultilevel"/>
    <w:tmpl w:val="2E526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50357B"/>
    <w:multiLevelType w:val="hybridMultilevel"/>
    <w:tmpl w:val="B77CA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0C7836"/>
    <w:multiLevelType w:val="hybridMultilevel"/>
    <w:tmpl w:val="3926BB50"/>
    <w:lvl w:ilvl="0" w:tplc="FD24D104">
      <w:start w:val="26"/>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5079BA"/>
    <w:multiLevelType w:val="hybridMultilevel"/>
    <w:tmpl w:val="A19C52DE"/>
    <w:lvl w:ilvl="0" w:tplc="72221CAE">
      <w:start w:val="9"/>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430BA"/>
    <w:multiLevelType w:val="hybridMultilevel"/>
    <w:tmpl w:val="6D30381E"/>
    <w:lvl w:ilvl="0" w:tplc="26526210">
      <w:start w:val="19"/>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A60914"/>
    <w:multiLevelType w:val="hybridMultilevel"/>
    <w:tmpl w:val="073282A4"/>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0"/>
  </w:num>
  <w:num w:numId="5">
    <w:abstractNumId w:val="7"/>
  </w:num>
  <w:num w:numId="6">
    <w:abstractNumId w:val="9"/>
  </w:num>
  <w:num w:numId="7">
    <w:abstractNumId w:val="6"/>
  </w:num>
  <w:num w:numId="8">
    <w:abstractNumId w:val="8"/>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D9"/>
    <w:rsid w:val="0009762D"/>
    <w:rsid w:val="000C265F"/>
    <w:rsid w:val="000C3F79"/>
    <w:rsid w:val="000E6BE8"/>
    <w:rsid w:val="00122ED9"/>
    <w:rsid w:val="00170136"/>
    <w:rsid w:val="001C5392"/>
    <w:rsid w:val="00200EBC"/>
    <w:rsid w:val="00215C1C"/>
    <w:rsid w:val="003950A6"/>
    <w:rsid w:val="003A0B61"/>
    <w:rsid w:val="003F507B"/>
    <w:rsid w:val="0043058A"/>
    <w:rsid w:val="0045550D"/>
    <w:rsid w:val="00492FE6"/>
    <w:rsid w:val="00493061"/>
    <w:rsid w:val="00497C2E"/>
    <w:rsid w:val="005120E3"/>
    <w:rsid w:val="005475ED"/>
    <w:rsid w:val="005935CF"/>
    <w:rsid w:val="005A4CA7"/>
    <w:rsid w:val="005E2402"/>
    <w:rsid w:val="006308A4"/>
    <w:rsid w:val="006358B7"/>
    <w:rsid w:val="006454EA"/>
    <w:rsid w:val="00650164"/>
    <w:rsid w:val="00650E0F"/>
    <w:rsid w:val="00654C2D"/>
    <w:rsid w:val="006C021B"/>
    <w:rsid w:val="006C0B6C"/>
    <w:rsid w:val="006E45C5"/>
    <w:rsid w:val="00705638"/>
    <w:rsid w:val="007B54FF"/>
    <w:rsid w:val="007D3282"/>
    <w:rsid w:val="007E2DF6"/>
    <w:rsid w:val="007F3C65"/>
    <w:rsid w:val="008772E8"/>
    <w:rsid w:val="008B203C"/>
    <w:rsid w:val="008E1510"/>
    <w:rsid w:val="0093724C"/>
    <w:rsid w:val="009779A8"/>
    <w:rsid w:val="0098212C"/>
    <w:rsid w:val="009C322B"/>
    <w:rsid w:val="00A0095A"/>
    <w:rsid w:val="00A07AB8"/>
    <w:rsid w:val="00A21BEE"/>
    <w:rsid w:val="00A543CE"/>
    <w:rsid w:val="00AD5B76"/>
    <w:rsid w:val="00B0260F"/>
    <w:rsid w:val="00B36A06"/>
    <w:rsid w:val="00B83796"/>
    <w:rsid w:val="00B84DFB"/>
    <w:rsid w:val="00BB20E7"/>
    <w:rsid w:val="00BC6916"/>
    <w:rsid w:val="00C31F4A"/>
    <w:rsid w:val="00C83E41"/>
    <w:rsid w:val="00CA4A42"/>
    <w:rsid w:val="00CA704B"/>
    <w:rsid w:val="00CB6B66"/>
    <w:rsid w:val="00CC4BCC"/>
    <w:rsid w:val="00D669E9"/>
    <w:rsid w:val="00DA3845"/>
    <w:rsid w:val="00DB2326"/>
    <w:rsid w:val="00E14F62"/>
    <w:rsid w:val="00E355A4"/>
    <w:rsid w:val="00E35B24"/>
    <w:rsid w:val="00E378AA"/>
    <w:rsid w:val="00E37A09"/>
    <w:rsid w:val="00E75509"/>
    <w:rsid w:val="00EA3ED6"/>
    <w:rsid w:val="00ED0228"/>
    <w:rsid w:val="00F33752"/>
    <w:rsid w:val="00F4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4">
    <w:name w:val="Обычный1"/>
    <w:link w:val="15"/>
  </w:style>
  <w:style w:type="character" w:customStyle="1" w:styleId="15">
    <w:name w:val="Обычный1"/>
    <w:link w:val="14"/>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6">
    <w:name w:val="Основной шрифт абзаца1"/>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4">
    <w:name w:val="Основной шрифт абзаца2"/>
    <w:link w:val="25"/>
  </w:style>
  <w:style w:type="character" w:customStyle="1" w:styleId="25">
    <w:name w:val="Основной шрифт абзаца2"/>
    <w:link w:val="24"/>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d">
    <w:name w:val="Обычный1"/>
    <w:link w:val="1e"/>
  </w:style>
  <w:style w:type="character" w:customStyle="1" w:styleId="1e">
    <w:name w:val="Обычный1"/>
    <w:link w:val="1d"/>
  </w:style>
  <w:style w:type="character" w:styleId="ae">
    <w:name w:val="Emphasis"/>
    <w:basedOn w:val="a0"/>
    <w:uiPriority w:val="20"/>
    <w:qFormat/>
    <w:rsid w:val="004930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4">
    <w:name w:val="Обычный1"/>
    <w:link w:val="15"/>
  </w:style>
  <w:style w:type="character" w:customStyle="1" w:styleId="15">
    <w:name w:val="Обычный1"/>
    <w:link w:val="14"/>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6">
    <w:name w:val="Основной шрифт абзаца1"/>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4">
    <w:name w:val="Основной шрифт абзаца2"/>
    <w:link w:val="25"/>
  </w:style>
  <w:style w:type="character" w:customStyle="1" w:styleId="25">
    <w:name w:val="Основной шрифт абзаца2"/>
    <w:link w:val="24"/>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d">
    <w:name w:val="Обычный1"/>
    <w:link w:val="1e"/>
  </w:style>
  <w:style w:type="character" w:customStyle="1" w:styleId="1e">
    <w:name w:val="Обычный1"/>
    <w:link w:val="1d"/>
  </w:style>
  <w:style w:type="character" w:styleId="ae">
    <w:name w:val="Emphasis"/>
    <w:basedOn w:val="a0"/>
    <w:uiPriority w:val="20"/>
    <w:qFormat/>
    <w:rsid w:val="00493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37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B797-5989-44E1-81C8-1AE97586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2021-10-25T12:53:00Z</cp:lastPrinted>
  <dcterms:created xsi:type="dcterms:W3CDTF">2022-02-04T08:01:00Z</dcterms:created>
  <dcterms:modified xsi:type="dcterms:W3CDTF">2022-02-04T08:13:00Z</dcterms:modified>
</cp:coreProperties>
</file>