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240" w:before="0" w:after="0"/>
        <w:ind w:firstLine="180"/>
        <w:jc w:val="center"/>
        <w:outlineLvl w:val="0"/>
        <w:rPr/>
      </w:pPr>
      <w:r>
        <w:rPr>
          <w:rFonts w:ascii="Times New Roman" w:hAnsi="Times New Roman"/>
          <w:b/>
          <w:sz w:val="28"/>
          <w:szCs w:val="28"/>
          <w:u w:val="single"/>
        </w:rPr>
        <w:t>Единовременная выплата в размере 50 000 рублей</w:t>
      </w:r>
    </w:p>
    <w:p>
      <w:pPr>
        <w:pStyle w:val="Normal"/>
        <w:numPr>
          <w:ilvl w:val="0"/>
          <w:numId w:val="0"/>
        </w:numPr>
        <w:spacing w:lineRule="atLeast" w:line="240" w:before="0" w:after="0"/>
        <w:ind w:firstLine="709"/>
        <w:jc w:val="both"/>
        <w:outlineLvl w:val="0"/>
        <w:rPr/>
      </w:pPr>
      <w:r>
        <w:rPr>
          <w:rFonts w:ascii="Times New Roman" w:hAnsi="Times New Roman"/>
          <w:sz w:val="24"/>
          <w:szCs w:val="24"/>
        </w:rPr>
        <w:t>24 ноября 2019 года вступил в силу Закон Республики Адыгея о внесении изменений в Закон Республики Адыгея «Об охране семьи, материнства, отцовства и детства»</w:t>
      </w:r>
    </w:p>
    <w:p>
      <w:pPr>
        <w:pStyle w:val="Normal"/>
        <w:spacing w:lineRule="atLeast" w:line="240" w:before="0" w:after="0"/>
        <w:ind w:firstLine="709"/>
        <w:jc w:val="both"/>
        <w:rPr/>
      </w:pPr>
      <w:r>
        <w:rPr>
          <w:rFonts w:ascii="Times New Roman" w:hAnsi="Times New Roman"/>
          <w:iCs/>
          <w:sz w:val="24"/>
          <w:szCs w:val="24"/>
        </w:rPr>
        <w:t xml:space="preserve">Теперь семьям, где родился (или был усыновлен) третий ребенок или последующие дети, единовременная выплата  в размере 50 000 может быть предоставлена по истечению </w:t>
      </w:r>
      <w:r>
        <w:rPr>
          <w:rFonts w:ascii="Times New Roman" w:hAnsi="Times New Roman"/>
          <w:iCs/>
          <w:sz w:val="24"/>
          <w:szCs w:val="24"/>
          <w:u w:val="single"/>
        </w:rPr>
        <w:t>3 месяцев со дня рождения (усыновления) ребенка</w:t>
      </w:r>
      <w:r>
        <w:rPr>
          <w:rFonts w:ascii="Times New Roman" w:hAnsi="Times New Roman"/>
          <w:iCs/>
          <w:sz w:val="24"/>
          <w:szCs w:val="24"/>
        </w:rPr>
        <w:t xml:space="preserve">. </w:t>
      </w:r>
    </w:p>
    <w:p>
      <w:pPr>
        <w:pStyle w:val="Normal"/>
        <w:spacing w:lineRule="atLeast" w:line="240" w:before="0" w:after="0"/>
        <w:ind w:firstLine="709"/>
        <w:jc w:val="both"/>
        <w:rPr/>
      </w:pPr>
      <w:r>
        <w:rPr>
          <w:rFonts w:ascii="Times New Roman" w:hAnsi="Times New Roman"/>
          <w:iCs/>
          <w:sz w:val="24"/>
          <w:szCs w:val="24"/>
        </w:rPr>
        <w:t>При этом предельный срок на обращение за предоставлением выплаты также сохранен – шесть месяцев со дня исполнения ребенком возраста 3 месяцев.</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xml:space="preserve">Новые нормы распространяются на детей, которые родились после 24 ноября 2019 года.  </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xml:space="preserve">Однако, </w:t>
      </w:r>
      <w:r>
        <w:rPr>
          <w:rFonts w:ascii="Times New Roman" w:hAnsi="Times New Roman"/>
          <w:iCs/>
          <w:sz w:val="24"/>
          <w:szCs w:val="24"/>
          <w:u w:val="single"/>
        </w:rPr>
        <w:t>определение права на выплату привязано к регистрации факта рождения ребенка в органах записи актов гражданского состояния по месту жительства родителей на территории Республики Адыгея</w:t>
      </w:r>
      <w:r>
        <w:rPr>
          <w:rFonts w:ascii="Times New Roman" w:hAnsi="Times New Roman"/>
          <w:iCs/>
          <w:sz w:val="24"/>
          <w:szCs w:val="24"/>
        </w:rPr>
        <w:t xml:space="preserve">. </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Для получения единовременной выплаты заявитель подает в учреждение социальной защиты по месту жительства заявление о назначении социальных выплат по утвержденной форме с приложением следующих документов:</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копии документа, удостоверяющего личность, место жительства (пребывания) или фактического проживания лица, имеющего право на единовременную выплату;</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свидетельства о рождении (усыновлении) ребенка (детей), копию свидетельства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копию, а в случаях, когда регистрация рождения ребенка произведена компетентным органом иностранного государства.</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копию свидетельства о рождении (усыновлении) третьего ребенка или последующих детей, выданного органами записи актов гражданского состояния по месту жительства родителей (усыновителей) на территории Республики Адыгея;</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копию удостоверения многодетной семьи;</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согласие членов семьи заявителя на обработку персональных данных по утвержденной форме.</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Копии документов, необходимых для получения государственной услуги, представляются вместе с подлинниками, которые возвращаются заявителю после сличения с ними копий.</w:t>
      </w:r>
    </w:p>
    <w:p>
      <w:pPr>
        <w:pStyle w:val="Normal"/>
        <w:numPr>
          <w:ilvl w:val="0"/>
          <w:numId w:val="0"/>
        </w:numPr>
        <w:spacing w:lineRule="atLeast" w:line="240" w:before="0" w:after="0"/>
        <w:ind w:firstLine="720"/>
        <w:jc w:val="both"/>
        <w:outlineLvl w:val="1"/>
        <w:rPr>
          <w:rFonts w:ascii="Times New Roman" w:hAnsi="Times New Roman"/>
          <w:iCs/>
          <w:sz w:val="24"/>
          <w:szCs w:val="24"/>
        </w:rPr>
      </w:pPr>
      <w:r>
        <w:rPr>
          <w:rFonts w:ascii="Times New Roman" w:hAnsi="Times New Roman"/>
          <w:iCs/>
          <w:sz w:val="24"/>
          <w:szCs w:val="24"/>
        </w:rPr>
      </w:r>
    </w:p>
    <w:p>
      <w:pPr>
        <w:pStyle w:val="Normal"/>
        <w:widowControl w:val="false"/>
        <w:tabs>
          <w:tab w:val="clear" w:pos="709"/>
          <w:tab w:val="left" w:pos="644" w:leader="none"/>
        </w:tabs>
        <w:spacing w:lineRule="auto" w:line="240" w:before="0" w:after="0"/>
        <w:jc w:val="center"/>
        <w:rPr/>
      </w:pPr>
      <w:r>
        <w:rPr>
          <w:rFonts w:ascii="Times New Roman" w:hAnsi="Times New Roman"/>
          <w:b/>
          <w:sz w:val="28"/>
          <w:szCs w:val="28"/>
          <w:u w:val="single"/>
        </w:rPr>
        <w:t xml:space="preserve">Ежемесячная денежная выплата нуждающимся в поддержке семьям при рождении третьего ребенка или последующих детей </w:t>
      </w:r>
    </w:p>
    <w:p>
      <w:pPr>
        <w:pStyle w:val="Normal"/>
        <w:tabs>
          <w:tab w:val="clear" w:pos="709"/>
          <w:tab w:val="left" w:pos="7669" w:leader="none"/>
        </w:tabs>
        <w:spacing w:lineRule="atLeast" w:line="240" w:before="0" w:after="0"/>
        <w:ind w:firstLine="709"/>
        <w:jc w:val="both"/>
        <w:rPr/>
      </w:pPr>
      <w:r>
        <w:rPr>
          <w:rFonts w:ascii="Times New Roman" w:hAnsi="Times New Roman"/>
          <w:sz w:val="24"/>
          <w:szCs w:val="24"/>
        </w:rPr>
        <w:t xml:space="preserve">Ежемесячная денежная выплата устанавливается нуждающимся в поддержке семьям </w:t>
      </w:r>
      <w:r>
        <w:rPr>
          <w:rFonts w:ascii="Times New Roman" w:hAnsi="Times New Roman"/>
          <w:b/>
          <w:sz w:val="24"/>
          <w:szCs w:val="24"/>
        </w:rPr>
        <w:t>при рождении после 31 декабря 2019 года третьего ребенка или последующих детей,</w:t>
      </w:r>
      <w:r>
        <w:rPr>
          <w:rFonts w:ascii="Times New Roman" w:hAnsi="Times New Roman"/>
          <w:sz w:val="24"/>
          <w:szCs w:val="24"/>
        </w:rPr>
        <w:t xml:space="preserve"> </w:t>
      </w:r>
      <w:r>
        <w:rPr>
          <w:rFonts w:ascii="Times New Roman" w:hAnsi="Times New Roman"/>
          <w:sz w:val="24"/>
          <w:szCs w:val="24"/>
          <w:u w:val="single"/>
        </w:rPr>
        <w:t>рождение которых зарегистрировано органами записи актов гражданского состояния по месту жительства родителей на территории Республики Адыгея, – до достижения ими возраста трех лет</w:t>
      </w:r>
      <w:r>
        <w:rPr>
          <w:rFonts w:ascii="Times New Roman" w:hAnsi="Times New Roman"/>
          <w:sz w:val="24"/>
          <w:szCs w:val="24"/>
        </w:rPr>
        <w:t>.</w:t>
      </w:r>
    </w:p>
    <w:p>
      <w:pPr>
        <w:pStyle w:val="Normal"/>
        <w:spacing w:lineRule="atLeast" w:line="240" w:before="0" w:after="0"/>
        <w:ind w:firstLine="709"/>
        <w:jc w:val="both"/>
        <w:rPr/>
      </w:pPr>
      <w:r>
        <w:rPr>
          <w:rFonts w:ascii="Times New Roman" w:hAnsi="Times New Roman"/>
        </w:rPr>
        <w:t>Ежемесячная денежная выплата назначается со дня рождения ребенка, если обращение за ее назначением последовало не позднее шести месяцев со дня рождения ребенка. В остальных случаях ежемесячная денежная выплата устанавливается со дня обращения за ее назначением.</w:t>
      </w:r>
    </w:p>
    <w:p>
      <w:pPr>
        <w:pStyle w:val="Person0theme13"/>
        <w:spacing w:lineRule="atLeast" w:line="240" w:beforeAutospacing="0" w:before="0" w:afterAutospacing="0" w:after="0"/>
        <w:ind w:firstLine="720"/>
        <w:jc w:val="both"/>
        <w:rPr/>
      </w:pPr>
      <w:r>
        <w:rPr>
          <w:lang w:eastAsia="en-US"/>
        </w:rPr>
        <w:t>Ежемесячная денежная выплата устанавливается в размере прожиточного минимума для детей, установленного в Республике Адыгея за второй квартал года, предшествующего году обращения за назначением ежемесячной денежной выплаты</w:t>
      </w:r>
      <w:r>
        <w:rPr>
          <w:b/>
          <w:sz w:val="22"/>
          <w:szCs w:val="22"/>
          <w:lang w:eastAsia="en-US"/>
        </w:rPr>
        <w:t>.</w:t>
      </w:r>
    </w:p>
    <w:p>
      <w:pPr>
        <w:pStyle w:val="Normal"/>
        <w:spacing w:lineRule="auto" w:line="240" w:before="0" w:after="0"/>
        <w:ind w:firstLine="720"/>
        <w:jc w:val="both"/>
        <w:rPr/>
      </w:pPr>
      <w:r>
        <w:rPr>
          <w:rFonts w:ascii="Times New Roman" w:hAnsi="Times New Roman"/>
        </w:rPr>
        <w:t xml:space="preserve">Право на получение ежемесячной денежной выплаты возникает в случае если размер среднедушевого дохода семьи не превышает 2-кратную величину прожиточного минимума трудоспособного населения, установленную в Республике Адыгея за второй квартал года, предшествующего году обращения за назначением указанной выплаты </w:t>
      </w:r>
      <w:r>
        <w:rPr>
          <w:rFonts w:ascii="Times New Roman" w:hAnsi="Times New Roman"/>
          <w:sz w:val="24"/>
          <w:szCs w:val="24"/>
        </w:rPr>
        <w:t>(по Адыгее- 20 206,0 рублей).</w:t>
      </w:r>
    </w:p>
    <w:p>
      <w:pPr>
        <w:pStyle w:val="Normal"/>
        <w:spacing w:lineRule="auto" w:line="240" w:before="0" w:after="0"/>
        <w:ind w:firstLine="720"/>
        <w:jc w:val="both"/>
        <w:rPr/>
      </w:pPr>
      <w:r>
        <w:rPr>
          <w:rFonts w:ascii="Times New Roman" w:hAnsi="Times New Roman"/>
          <w:sz w:val="24"/>
          <w:szCs w:val="24"/>
        </w:rPr>
        <w:t xml:space="preserve"> </w:t>
      </w:r>
      <w:r>
        <w:rPr>
          <w:rFonts w:ascii="Times New Roman" w:hAnsi="Times New Roman"/>
        </w:rPr>
        <w:t xml:space="preserve"> </w:t>
      </w:r>
      <w:r>
        <w:rPr>
          <w:rFonts w:ascii="Times New Roman" w:hAnsi="Times New Roman"/>
          <w:iCs/>
          <w:sz w:val="24"/>
          <w:szCs w:val="24"/>
        </w:rPr>
        <w:t>Для получения ежемесячной выплаты заявитель подает в учреждение труда и социальной защиты по месту жительства заявление о назначении социальных выплат по утвержденной форме с приложением следующих документов:</w:t>
      </w:r>
    </w:p>
    <w:p>
      <w:pPr>
        <w:pStyle w:val="Normal"/>
        <w:spacing w:lineRule="auto" w:line="240" w:before="0" w:after="0"/>
        <w:ind w:firstLine="720"/>
        <w:jc w:val="both"/>
        <w:rPr/>
      </w:pPr>
      <w:r>
        <w:rPr>
          <w:rFonts w:ascii="Times New Roman" w:hAnsi="Times New Roman"/>
          <w:iCs/>
          <w:sz w:val="24"/>
          <w:szCs w:val="24"/>
        </w:rPr>
        <w:t>- Копию документа, удостоверяющего личность заявителя:</w:t>
      </w:r>
    </w:p>
    <w:p>
      <w:pPr>
        <w:pStyle w:val="Normal"/>
        <w:spacing w:lineRule="auto" w:line="240" w:before="0" w:after="0"/>
        <w:ind w:firstLine="720"/>
        <w:jc w:val="both"/>
        <w:rPr/>
      </w:pPr>
      <w:r>
        <w:rPr>
          <w:rFonts w:ascii="Times New Roman" w:hAnsi="Times New Roman"/>
          <w:iCs/>
          <w:sz w:val="24"/>
          <w:szCs w:val="24"/>
        </w:rPr>
        <w:t>- Копию свидетельства о рождении ребенка, в связи с рождением которого возникло право на ежемесячную денежную выплату, выданного органами записи актов гражданского состояния по месту жительства родителей на территории Республики Адыгея;</w:t>
      </w:r>
    </w:p>
    <w:p>
      <w:pPr>
        <w:pStyle w:val="Normal"/>
        <w:spacing w:lineRule="auto" w:line="240" w:before="0" w:after="0"/>
        <w:ind w:firstLine="720"/>
        <w:jc w:val="both"/>
        <w:rPr/>
      </w:pPr>
      <w:r>
        <w:rPr>
          <w:rFonts w:ascii="Times New Roman" w:hAnsi="Times New Roman"/>
          <w:iCs/>
          <w:sz w:val="24"/>
          <w:szCs w:val="24"/>
        </w:rPr>
        <w:t>- Копии свидетельств о рождении детей в возрасте до четырнадцати лет;</w:t>
      </w:r>
    </w:p>
    <w:p>
      <w:pPr>
        <w:pStyle w:val="Normal"/>
        <w:spacing w:lineRule="auto" w:line="240" w:before="0" w:after="0"/>
        <w:ind w:firstLine="720"/>
        <w:jc w:val="both"/>
        <w:rPr/>
      </w:pPr>
      <w:r>
        <w:rPr>
          <w:rFonts w:ascii="Times New Roman" w:hAnsi="Times New Roman"/>
          <w:iCs/>
          <w:sz w:val="24"/>
          <w:szCs w:val="24"/>
        </w:rPr>
        <w:t>- Копии документов, удостоверяющих личность предыдущих детей в возрасте от четырнадцати лет до двадцати трех лет;</w:t>
      </w:r>
    </w:p>
    <w:p>
      <w:pPr>
        <w:pStyle w:val="Normal"/>
        <w:numPr>
          <w:ilvl w:val="0"/>
          <w:numId w:val="0"/>
        </w:numPr>
        <w:spacing w:lineRule="auto" w:line="240" w:before="0" w:after="0"/>
        <w:ind w:firstLine="720"/>
        <w:jc w:val="both"/>
        <w:outlineLvl w:val="1"/>
        <w:rPr/>
      </w:pPr>
      <w:r>
        <w:rPr>
          <w:rFonts w:ascii="Times New Roman" w:hAnsi="Times New Roman"/>
          <w:iCs/>
          <w:sz w:val="24"/>
          <w:szCs w:val="24"/>
        </w:rPr>
        <w:t>- Справку образовательной организации об обучении по очной форме обучения на детей в возрасте от восемнадцати лет до двадцати трех лет (при наличии детей в возрасте от восемнадцати лет до двадцати трех лет, обучающихся в образовательных организациях по очной форме обучения);</w:t>
      </w:r>
    </w:p>
    <w:p>
      <w:pPr>
        <w:pStyle w:val="Normal"/>
        <w:spacing w:lineRule="auto" w:line="240" w:before="0" w:after="0"/>
        <w:ind w:firstLine="720"/>
        <w:jc w:val="both"/>
        <w:rPr/>
      </w:pPr>
      <w:r>
        <w:rPr>
          <w:rFonts w:ascii="Times New Roman" w:hAnsi="Times New Roman"/>
          <w:iCs/>
          <w:sz w:val="24"/>
          <w:szCs w:val="24"/>
        </w:rPr>
        <w:t>- Справки из воинской части о прохождении ребенком военной службы по призыву (с указанием срока службы) (при наличии детей в возрасте от восемнадцати лет до двадцати трех лет, проходящих срочную военную службу по призыву);</w:t>
      </w:r>
    </w:p>
    <w:p>
      <w:pPr>
        <w:pStyle w:val="Normal"/>
        <w:spacing w:lineRule="auto" w:line="240" w:before="0" w:after="0"/>
        <w:ind w:firstLine="720"/>
        <w:jc w:val="both"/>
        <w:rPr/>
      </w:pPr>
      <w:r>
        <w:rPr>
          <w:rFonts w:ascii="Times New Roman" w:hAnsi="Times New Roman"/>
          <w:iCs/>
          <w:sz w:val="24"/>
          <w:szCs w:val="24"/>
        </w:rPr>
        <w:t>- Копию свидетельства о заключении брака ребенком, достигшим возраста шестнадцати лет (при наличии детей, достигших возраста шестнадцати лет, заключивших брак);</w:t>
      </w:r>
    </w:p>
    <w:p>
      <w:pPr>
        <w:pStyle w:val="Normal"/>
        <w:spacing w:lineRule="auto" w:line="240" w:before="0" w:after="0"/>
        <w:ind w:firstLine="720"/>
        <w:jc w:val="both"/>
        <w:rPr/>
      </w:pPr>
      <w:r>
        <w:rPr>
          <w:rFonts w:ascii="Times New Roman" w:hAnsi="Times New Roman"/>
          <w:iCs/>
          <w:sz w:val="24"/>
          <w:szCs w:val="24"/>
        </w:rPr>
        <w:t>- Копию свидетельства о смерти ребенка (в случае если ребенок, в связи с рождением которого возникло право на ежемесячную денежную выплату, на момент обращения за ежемесячной денежной выплатой умер);</w:t>
      </w:r>
    </w:p>
    <w:p>
      <w:pPr>
        <w:pStyle w:val="Normal"/>
        <w:spacing w:lineRule="auto" w:line="240" w:before="0" w:after="0"/>
        <w:ind w:firstLine="720"/>
        <w:jc w:val="both"/>
        <w:rPr/>
      </w:pPr>
      <w:r>
        <w:rPr>
          <w:rFonts w:ascii="Times New Roman" w:hAnsi="Times New Roman"/>
          <w:iCs/>
          <w:sz w:val="24"/>
          <w:szCs w:val="24"/>
        </w:rPr>
        <w:t>- Копию документа, подтверждающего полномочия представителя (в случае представления заявления и документов представителем);</w:t>
      </w:r>
    </w:p>
    <w:p>
      <w:pPr>
        <w:pStyle w:val="Normal"/>
        <w:spacing w:lineRule="auto" w:line="240" w:before="0" w:after="0"/>
        <w:ind w:firstLine="720"/>
        <w:jc w:val="both"/>
        <w:rPr/>
      </w:pPr>
      <w:r>
        <w:rPr>
          <w:rFonts w:ascii="Times New Roman" w:hAnsi="Times New Roman"/>
          <w:iCs/>
          <w:sz w:val="24"/>
          <w:szCs w:val="24"/>
        </w:rPr>
        <w:t>- Согласие лица, не являющегося заявителем, или его законного представителя на обработку персональных данных указанного лица (в случае если для назначения ежемесячной денежной выплаты необходима обработка персональных данных лиц, не являющихся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Normal"/>
        <w:numPr>
          <w:ilvl w:val="0"/>
          <w:numId w:val="0"/>
        </w:numPr>
        <w:spacing w:lineRule="auto" w:line="240" w:before="0" w:after="0"/>
        <w:ind w:firstLine="720"/>
        <w:jc w:val="both"/>
        <w:outlineLvl w:val="1"/>
        <w:rPr/>
      </w:pPr>
      <w:r>
        <w:rPr>
          <w:rFonts w:ascii="Times New Roman" w:hAnsi="Times New Roman"/>
          <w:iCs/>
          <w:sz w:val="24"/>
          <w:szCs w:val="24"/>
        </w:rPr>
        <w:t>- Документы, подтверждающие доходы семьи за 12 месяцев, предшествующих месяцу обращения в учреждение (филиал) по месту жительства за назначением ежемесячной денежной выплаты нуждающимся в поддержке семьям при рождении третьего ребенка или последующих детей.</w:t>
      </w:r>
    </w:p>
    <w:p>
      <w:pPr>
        <w:pStyle w:val="Normal"/>
        <w:numPr>
          <w:ilvl w:val="0"/>
          <w:numId w:val="0"/>
        </w:numPr>
        <w:spacing w:lineRule="atLeast" w:line="240" w:before="0" w:after="0"/>
        <w:ind w:firstLine="720"/>
        <w:jc w:val="both"/>
        <w:outlineLvl w:val="1"/>
        <w:rPr>
          <w:rFonts w:ascii="Times New Roman" w:hAnsi="Times New Roman"/>
          <w:iCs/>
          <w:sz w:val="24"/>
          <w:szCs w:val="24"/>
        </w:rPr>
      </w:pPr>
      <w:r>
        <w:rPr>
          <w:rFonts w:ascii="Times New Roman" w:hAnsi="Times New Roman"/>
          <w:iCs/>
          <w:sz w:val="24"/>
          <w:szCs w:val="24"/>
        </w:rPr>
      </w:r>
    </w:p>
    <w:p>
      <w:pPr>
        <w:pStyle w:val="Normal"/>
        <w:numPr>
          <w:ilvl w:val="0"/>
          <w:numId w:val="0"/>
        </w:numPr>
        <w:spacing w:lineRule="atLeast" w:line="240" w:before="0" w:after="0"/>
        <w:ind w:firstLine="720"/>
        <w:jc w:val="both"/>
        <w:outlineLvl w:val="1"/>
        <w:rPr/>
      </w:pPr>
      <w:r>
        <w:rPr>
          <w:rFonts w:ascii="Times New Roman" w:hAnsi="Times New Roman"/>
          <w:iCs/>
          <w:sz w:val="24"/>
          <w:szCs w:val="24"/>
          <w:lang w:val="ru-RU"/>
        </w:rPr>
        <w:t xml:space="preserve">В случае </w:t>
      </w:r>
      <w:r>
        <w:rPr>
          <w:rFonts w:ascii="Times New Roman" w:hAnsi="Times New Roman"/>
          <w:iCs/>
          <w:sz w:val="24"/>
          <w:szCs w:val="24"/>
        </w:rPr>
        <w:t>готовности пакета документов для получения  выплат, Вы можете обратиться по телефону в Комплексный центр социального обслуживания населения по месту  жительства. Сотрудники  Комплексного центра приедут к Вам на дом для оказания помощи в оформлении заявления.</w:t>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Номера телефонов Комплексных центров социального обслуживания населения Республики Адыгея:</w:t>
      </w:r>
    </w:p>
    <w:p>
      <w:pPr>
        <w:pStyle w:val="Normal"/>
        <w:numPr>
          <w:ilvl w:val="0"/>
          <w:numId w:val="0"/>
        </w:numPr>
        <w:spacing w:lineRule="atLeast" w:line="240" w:before="0" w:after="0"/>
        <w:ind w:hanging="0"/>
        <w:jc w:val="both"/>
        <w:outlineLvl w:val="1"/>
        <w:rPr/>
      </w:pPr>
      <w:r>
        <w:rPr>
          <w:rFonts w:ascii="Times New Roman" w:hAnsi="Times New Roman"/>
          <w:iCs/>
          <w:sz w:val="24"/>
          <w:szCs w:val="24"/>
        </w:rPr>
        <w:t>Шовгеновский район — 8-87773-9-26-16</w:t>
        <w:tab/>
        <w:tab/>
        <w:t>Майкопский район -               8-87777-5-17-82</w:t>
      </w:r>
    </w:p>
    <w:p>
      <w:pPr>
        <w:pStyle w:val="Normal"/>
        <w:numPr>
          <w:ilvl w:val="0"/>
          <w:numId w:val="0"/>
        </w:numPr>
        <w:spacing w:lineRule="atLeast" w:line="240" w:before="0" w:after="0"/>
        <w:ind w:hanging="0"/>
        <w:jc w:val="both"/>
        <w:outlineLvl w:val="1"/>
        <w:rPr/>
      </w:pPr>
      <w:r>
        <w:rPr>
          <w:rFonts w:ascii="Times New Roman" w:hAnsi="Times New Roman"/>
          <w:iCs/>
          <w:sz w:val="24"/>
          <w:szCs w:val="24"/>
        </w:rPr>
        <w:t xml:space="preserve">Гиагинский район -  8-87779-9-26-09        </w:t>
        <w:tab/>
        <w:tab/>
        <w:t>Красногвардейский район -   8-87778-5-11-61</w:t>
      </w:r>
    </w:p>
    <w:p>
      <w:pPr>
        <w:pStyle w:val="Normal"/>
        <w:numPr>
          <w:ilvl w:val="0"/>
          <w:numId w:val="0"/>
        </w:numPr>
        <w:spacing w:lineRule="atLeast" w:line="240" w:before="0" w:after="0"/>
        <w:ind w:hanging="0"/>
        <w:jc w:val="both"/>
        <w:outlineLvl w:val="1"/>
        <w:rPr/>
      </w:pPr>
      <w:r>
        <w:rPr>
          <w:rFonts w:ascii="Times New Roman" w:hAnsi="Times New Roman"/>
          <w:iCs/>
          <w:sz w:val="24"/>
          <w:szCs w:val="24"/>
        </w:rPr>
        <w:t>Кошехабльский район -  8-87770-9-12-03             г.Майкоп-  8-87772-52-27-79</w:t>
      </w:r>
    </w:p>
    <w:p>
      <w:pPr>
        <w:pStyle w:val="Normal"/>
        <w:numPr>
          <w:ilvl w:val="0"/>
          <w:numId w:val="0"/>
        </w:numPr>
        <w:spacing w:lineRule="atLeast" w:line="240" w:before="0" w:after="0"/>
        <w:ind w:hanging="0"/>
        <w:jc w:val="both"/>
        <w:outlineLvl w:val="1"/>
        <w:rPr/>
      </w:pPr>
      <w:r>
        <w:rPr>
          <w:rFonts w:ascii="Times New Roman" w:hAnsi="Times New Roman"/>
          <w:iCs/>
          <w:sz w:val="24"/>
          <w:szCs w:val="24"/>
        </w:rPr>
        <w:t xml:space="preserve">Теучежский район -   8-87772-9-71-98          </w:t>
        <w:tab/>
        <w:t>г.Адыгейск -       8-87772-9-24-50</w:t>
      </w:r>
    </w:p>
    <w:p>
      <w:pPr>
        <w:pStyle w:val="Normal"/>
        <w:numPr>
          <w:ilvl w:val="0"/>
          <w:numId w:val="0"/>
        </w:numPr>
        <w:spacing w:lineRule="atLeast" w:line="240" w:before="0" w:after="0"/>
        <w:ind w:hanging="0"/>
        <w:jc w:val="both"/>
        <w:outlineLvl w:val="1"/>
        <w:rPr/>
      </w:pPr>
      <w:r>
        <w:rPr>
          <w:rFonts w:ascii="Times New Roman" w:hAnsi="Times New Roman"/>
          <w:iCs/>
          <w:sz w:val="24"/>
          <w:szCs w:val="24"/>
        </w:rPr>
        <w:t xml:space="preserve">Тахтамукайский район - 8-87771-9-42-40 </w:t>
      </w:r>
    </w:p>
    <w:p>
      <w:pPr>
        <w:pStyle w:val="Normal"/>
        <w:spacing w:lineRule="atLeast" w:line="240" w:before="0" w:after="0"/>
        <w:jc w:val="both"/>
        <w:rPr/>
      </w:pPr>
      <w:r>
        <w:rPr>
          <w:rFonts w:ascii="Times New Roman" w:hAnsi="Times New Roman"/>
          <w:sz w:val="24"/>
          <w:szCs w:val="24"/>
        </w:rPr>
        <w:tab/>
      </w:r>
    </w:p>
    <w:p>
      <w:pPr>
        <w:pStyle w:val="Normal"/>
        <w:numPr>
          <w:ilvl w:val="0"/>
          <w:numId w:val="0"/>
        </w:numPr>
        <w:spacing w:lineRule="atLeast" w:line="240" w:before="0" w:after="0"/>
        <w:ind w:firstLine="720"/>
        <w:jc w:val="both"/>
        <w:outlineLvl w:val="1"/>
        <w:rPr/>
      </w:pPr>
      <w:r>
        <w:rPr>
          <w:rFonts w:ascii="Times New Roman" w:hAnsi="Times New Roman"/>
          <w:iCs/>
          <w:sz w:val="24"/>
          <w:szCs w:val="24"/>
        </w:rPr>
        <w:t xml:space="preserve">За более подробной консультацией можно обратиться в учреждения труда социальной защиты населения по месту Вашего жительства.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Person0theme13">
    <w:name w:val="person_0 theme_13"/>
    <w:basedOn w:val="Normal"/>
    <w:qFormat/>
    <w:pPr>
      <w:spacing w:lineRule="auto" w:line="240" w:beforeAutospacing="1" w:afterAutospacing="1"/>
    </w:pPr>
    <w:rPr>
      <w:rFonts w:ascii="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LibreOffice/6.2.8.2$Windows_X86_64 LibreOffice_project/f82ddfca21ebc1e222a662a32b25c0c9d20169ee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2020-07-16T15:20:32Z</dcterms:created>
  <dc:creator/>
  <dc:description/>
  <dc:language>ru-RU</dc:language>
  <cp:lastModifiedBy/>
  <cp:lastPrinted>2020-07-16T17:05:07Z</cp:lastPrinted>
  <dcterms:modified xsi:type="dcterms:W3CDTF">2020-07-16T17:04:54Z</dcterms:modified>
  <cp:revision>2</cp:revision>
  <dc:subject/>
  <dc:title/>
</cp:coreProperties>
</file>