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13.02.2024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line="24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i w:val="0"/>
          <w:iCs w:val="0"/>
          <w:color w:val="273350"/>
          <w:sz w:val="28"/>
          <w:szCs w:val="28"/>
          <w:highlight w:val="none"/>
        </w:rPr>
        <w:t xml:space="preserve">И</w:t>
      </w:r>
      <w:r>
        <w:rPr>
          <w:rFonts w:ascii="Tinos" w:hAnsi="Tinos" w:eastAsia="Tinos" w:cs="Tinos"/>
          <w:b/>
          <w:bCs/>
          <w:i w:val="0"/>
          <w:iCs w:val="0"/>
          <w:color w:val="273350"/>
          <w:sz w:val="28"/>
          <w:szCs w:val="28"/>
          <w:highlight w:val="white"/>
        </w:rPr>
        <w:t xml:space="preserve">нтерактивный сервис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 Росреестра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поможет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 пров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ести самообследование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земельного участка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</w:t>
      </w:r>
      <w:r>
        <w:rPr>
          <w:rFonts w:ascii="Times New Roman" w:hAnsi="Times New Roman" w:eastAsia="Calibri" w:cs="Times New Roman"/>
          <w:sz w:val="28"/>
          <w:szCs w:val="28"/>
        </w:rPr>
        <w:t xml:space="preserve">а официальном сайте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реализован сервис для самостоятельной оценки соблюдения обязательных требований, предназначенный для правообладателей земельных участков и землепользователей.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Данный сервис создан 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целях добровольного определения контролируемыми лицами уровня соблюдения ими обязательных требований (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самообследование</w:t>
      </w:r>
      <w:r>
        <w:rPr>
          <w:rFonts w:ascii="Times New Roman" w:hAnsi="Times New Roman" w:eastAsia="Calibri" w:cs="Times New Roman"/>
          <w:sz w:val="28"/>
          <w:szCs w:val="28"/>
        </w:rPr>
        <w:t xml:space="preserve">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Для того, чтобы воспользоваться подразделом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Самостоятельная оценка соблюдения обязательных требований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 необходимо перейти в раздел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Деятельность – Государственный надзор – Государственный земельный надзор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 официального сайта Росреестра (или пройти по ссыл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ке: 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https://rosreestr.gov.ru/activity/gosudarstvennyy-nadzor/gosudarstvennyy-zemelnyy-kontrol-nadzor/samostoyatelnaya-otsenka-soblyudeniya-obyazatelnykh-trebovaniy/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)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В подразделе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Самостоятельная оценка соблюдения обязательных требований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 можно осуществлять следующие действия: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1. знакомиться с методическими рекомендациями по пользованию сервисом и проведению самообследования;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2. при нажатии кнопки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Начать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», инициировать прохождение самообследования;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3. можете воспользоваться переходом в раздел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Мои объекты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 в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Личном кабинете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» официального сайта Росреестра (в случае если ранее не была осуществлена авторизация в личном кабинете официального сайта Росреестра, необходимо ее выполнить).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Прохождение самообследования состоит из следующих этапов: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1 этап - выбор земельного участка;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2 этап - выбор ответов на последовательность вопросов;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3 этап - получение результата и рекомендаций;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4 этап - завершение.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</w:t>
      </w:r>
      <w:r>
        <w:rPr>
          <w:rFonts w:ascii="Times New Roman" w:hAnsi="Times New Roman" w:eastAsia="Calibri" w:cs="Times New Roman"/>
          <w:i/>
          <w:iCs/>
          <w:sz w:val="28"/>
          <w:szCs w:val="28"/>
        </w:rPr>
        <w:t xml:space="preserve">Своевременное выявление и устранение землепользователем возможных нарушений поможет избе</w:t>
      </w:r>
      <w:r>
        <w:rPr>
          <w:rFonts w:ascii="Times New Roman" w:hAnsi="Times New Roman" w:eastAsia="Calibri" w:cs="Times New Roman"/>
          <w:i/>
          <w:iCs/>
          <w:sz w:val="28"/>
          <w:szCs w:val="28"/>
        </w:rPr>
        <w:t xml:space="preserve">жать возбуждения дела об административном правонарушении, привлечения к административной ответственности, наложения административного штрафа, а также исключить риски захвата земельного участка, земельных споров, судебных разбирательств и судебных издержек</w:t>
      </w:r>
      <w:r>
        <w:rPr>
          <w:rFonts w:ascii="Times New Roman" w:hAnsi="Times New Roman" w:eastAsia="Calibri" w:cs="Times New Roman"/>
          <w:sz w:val="28"/>
          <w:szCs w:val="28"/>
        </w:rPr>
        <w:t xml:space="preserve">», – отметил заместитель руководителя Управления Росреестра по Республике Адыгея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Эдуард Куиз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Росреестра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Республике Адыгея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3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3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3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3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3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3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3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3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Tahoma" w:hAnsi="Tahoma" w:cs="Tahoma"/>
      <w:sz w:val="16"/>
      <w:szCs w:val="16"/>
    </w:rPr>
  </w:style>
  <w:style w:type="paragraph" w:styleId="838">
    <w:name w:val="List Paragraph"/>
    <w:basedOn w:val="832"/>
    <w:uiPriority w:val="34"/>
    <w:qFormat/>
    <w:pPr>
      <w:contextualSpacing/>
      <w:ind w:left="720"/>
    </w:pPr>
  </w:style>
  <w:style w:type="character" w:styleId="839" w:customStyle="1">
    <w:name w:val="extended-text__short"/>
    <w:basedOn w:val="833"/>
  </w:style>
  <w:style w:type="paragraph" w:styleId="840">
    <w:name w:val="Normal (Web)"/>
    <w:basedOn w:val="83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1">
    <w:name w:val="Hyperlink"/>
    <w:basedOn w:val="833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10</cp:revision>
  <dcterms:created xsi:type="dcterms:W3CDTF">2024-02-02T16:46:00Z</dcterms:created>
  <dcterms:modified xsi:type="dcterms:W3CDTF">2025-02-13T13:14:51Z</dcterms:modified>
</cp:coreProperties>
</file>