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4A8" w:rsidRPr="001374A8" w:rsidRDefault="001374A8" w:rsidP="001374A8">
      <w:pPr>
        <w:shd w:val="clear" w:color="auto" w:fill="FDFDFD"/>
        <w:spacing w:line="240" w:lineRule="auto"/>
        <w:ind w:right="300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r w:rsidRPr="001374A8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СВЕДЕНИЯ О ПОРЯДКЕ ДОСУДЕБНОГО ОБЖАЛОВАНИЯ РЕШЕНИЙ КОНТРОЛЬНОГО (НАДЗОРНОГО) ОРГАНА, ДЕЙСТВИЙ (БЕЗДЕЙСТВИЯ) ЕГО ДОЛЖНОСТНЫХ ЛИЦ</w:t>
      </w:r>
    </w:p>
    <w:p w:rsidR="001374A8" w:rsidRPr="001374A8" w:rsidRDefault="001374A8" w:rsidP="001374A8">
      <w:pPr>
        <w:shd w:val="clear" w:color="auto" w:fill="FDFDFD"/>
        <w:spacing w:line="360" w:lineRule="atLeast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1374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Досудебный порядок подачи жалоб, установленный главой 9 Федерального закона от 31 июля 2020 г. № 248-ФЗ «О государственном контроле (надзоре) и муниципальном контроле в Российской Федерации», при осуществлении вида муниципального контроля не применяется, если иное не установлено федеральным законом о муниципальном контроле, общими требованиями к организации и осуществлению муниципального контроля, утвержденными Правительством Российской Федерации, часть 4 статьи 39 Федерального закона от 31 июля 2020 г. № 248-ФЗ «О государственном контроле (надзоре) и муниципальном контроле в Российской Федерации».</w:t>
      </w:r>
      <w:bookmarkStart w:id="0" w:name="_GoBack"/>
      <w:bookmarkEnd w:id="0"/>
    </w:p>
    <w:p w:rsidR="001F6FFB" w:rsidRDefault="001F6FFB"/>
    <w:sectPr w:rsidR="001F6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4A8"/>
    <w:rsid w:val="001374A8"/>
    <w:rsid w:val="001F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00AFD6-C789-4B55-BB9C-ECF0E8387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74A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7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2026-04-24T07:48:00Z</dcterms:created>
  <dcterms:modified xsi:type="dcterms:W3CDTF">2026-04-24T07:49:00Z</dcterms:modified>
</cp:coreProperties>
</file>