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45" w:rsidRDefault="00675345" w:rsidP="006753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741734"/>
      <w:r>
        <w:rPr>
          <w:rFonts w:ascii="Times New Roman" w:hAnsi="Times New Roman" w:cs="Times New Roman"/>
          <w:b/>
          <w:bCs/>
          <w:sz w:val="28"/>
          <w:szCs w:val="28"/>
        </w:rPr>
        <w:t>Эксперты Федеральной кадастровой палаты рассказали, чем опасны сайты-двойники</w:t>
      </w:r>
    </w:p>
    <w:p w:rsidR="00675345" w:rsidRPr="009E3241" w:rsidRDefault="00675345" w:rsidP="006753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345" w:rsidRPr="00A90C95" w:rsidRDefault="00675345" w:rsidP="006753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>Повсеместная цифровизация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675345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</w:t>
      </w:r>
      <w:bookmarkStart w:id="1" w:name="_GoBack"/>
      <w:bookmarkEnd w:id="1"/>
      <w:r w:rsidRPr="00A90C95">
        <w:rPr>
          <w:rFonts w:ascii="Times New Roman" w:hAnsi="Times New Roman" w:cs="Times New Roman"/>
          <w:sz w:val="28"/>
          <w:szCs w:val="28"/>
        </w:rPr>
        <w:t xml:space="preserve">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675345" w:rsidRPr="00281885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4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281885">
          <w:rPr>
            <w:rStyle w:val="a4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об объектах недвижимости в режиме онлайн граждане могут на </w:t>
      </w:r>
      <w:hyperlink r:id="rId9" w:history="1">
        <w:r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45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t xml:space="preserve">«К сожалению, в большинстве случаев люди заходят именно на сайты-двойники и попадаются на удочку мошенников. Такие ресурсы заманивают </w:t>
      </w:r>
      <w:r w:rsidRPr="004D0258">
        <w:rPr>
          <w:rFonts w:ascii="Times New Roman" w:hAnsi="Times New Roman" w:cs="Times New Roman"/>
          <w:i/>
          <w:sz w:val="28"/>
          <w:szCs w:val="28"/>
        </w:rPr>
        <w:lastRenderedPageBreak/>
        <w:t>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Росреестра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r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Гатиятуллин.</w:t>
      </w:r>
    </w:p>
    <w:p w:rsidR="00675345" w:rsidRPr="00281885" w:rsidRDefault="00675345" w:rsidP="006753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675345" w:rsidRPr="00281885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675345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которые по закону пользователи могут получить бесплатно (например, сведения о кадастровой стоимости объекта недвижимости). </w:t>
      </w:r>
    </w:p>
    <w:p w:rsidR="00675345" w:rsidRPr="00183D41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675345" w:rsidRPr="007B252F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палатарекомендуютзаявителям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Pr="00C82814">
        <w:rPr>
          <w:rFonts w:ascii="Times New Roman" w:hAnsi="Times New Roman" w:cs="Times New Roman"/>
          <w:sz w:val="28"/>
          <w:szCs w:val="28"/>
        </w:rPr>
        <w:t>сервисами</w:t>
      </w:r>
      <w:r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>
        <w:rPr>
          <w:rFonts w:ascii="Times New Roman" w:hAnsi="Times New Roman" w:cs="Times New Roman"/>
          <w:sz w:val="28"/>
          <w:szCs w:val="28"/>
        </w:rPr>
        <w:t>х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675345" w:rsidRPr="007B252F" w:rsidRDefault="00675345" w:rsidP="006753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(рекламораспространение).</w:t>
      </w:r>
      <w:bookmarkEnd w:id="0"/>
    </w:p>
    <w:sectPr w:rsidR="00675345" w:rsidRPr="007B252F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4F" w:rsidRDefault="006A044F" w:rsidP="00E220BA">
      <w:pPr>
        <w:spacing w:after="0" w:line="240" w:lineRule="auto"/>
      </w:pPr>
      <w:r>
        <w:separator/>
      </w:r>
    </w:p>
  </w:endnote>
  <w:endnote w:type="continuationSeparator" w:id="1">
    <w:p w:rsidR="006A044F" w:rsidRDefault="006A044F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4F" w:rsidRDefault="006A044F" w:rsidP="00E220BA">
      <w:pPr>
        <w:spacing w:after="0" w:line="240" w:lineRule="auto"/>
      </w:pPr>
      <w:r>
        <w:separator/>
      </w:r>
    </w:p>
  </w:footnote>
  <w:footnote w:type="continuationSeparator" w:id="1">
    <w:p w:rsidR="006A044F" w:rsidRDefault="006A044F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32A22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52DF"/>
    <w:rsid w:val="003B0DC6"/>
    <w:rsid w:val="003B7C29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75345"/>
    <w:rsid w:val="006A044F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63EF3"/>
    <w:rsid w:val="00984F09"/>
    <w:rsid w:val="00994080"/>
    <w:rsid w:val="009B048E"/>
    <w:rsid w:val="009B0B2D"/>
    <w:rsid w:val="009C1DED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E0E6C"/>
    <w:rsid w:val="00AE1D26"/>
    <w:rsid w:val="00AF3295"/>
    <w:rsid w:val="00B11289"/>
    <w:rsid w:val="00B2530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E7F5E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51</cp:revision>
  <cp:lastPrinted>2021-03-30T12:00:00Z</cp:lastPrinted>
  <dcterms:created xsi:type="dcterms:W3CDTF">2019-10-23T12:26:00Z</dcterms:created>
  <dcterms:modified xsi:type="dcterms:W3CDTF">2021-04-21T08:33:00Z</dcterms:modified>
</cp:coreProperties>
</file>