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61D788" w14:textId="262DD92F" w:rsidR="00384B71" w:rsidRDefault="00F84096" w:rsidP="00384B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96">
        <w:rPr>
          <w:rFonts w:ascii="Times New Roman" w:hAnsi="Times New Roman" w:cs="Times New Roman"/>
          <w:b/>
          <w:bCs/>
          <w:sz w:val="28"/>
          <w:szCs w:val="28"/>
        </w:rPr>
        <w:t>Комплексные кадастровые работы: что нужно знать собственникам объектов недвижимости</w:t>
      </w:r>
    </w:p>
    <w:p w14:paraId="112FF8E5" w14:textId="77777777" w:rsidR="00CB2F59" w:rsidRDefault="00CB2F59" w:rsidP="0012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3F3534" w14:textId="27352A98" w:rsidR="005718D7" w:rsidRDefault="00AB2983" w:rsidP="00AB2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983">
        <w:rPr>
          <w:rFonts w:ascii="Times New Roman" w:hAnsi="Times New Roman" w:cs="Times New Roman"/>
          <w:sz w:val="28"/>
          <w:szCs w:val="28"/>
        </w:rPr>
        <w:t>В 202</w:t>
      </w:r>
      <w:r w:rsidR="00F84096">
        <w:rPr>
          <w:rFonts w:ascii="Times New Roman" w:hAnsi="Times New Roman" w:cs="Times New Roman"/>
          <w:sz w:val="28"/>
          <w:szCs w:val="28"/>
        </w:rPr>
        <w:t>5</w:t>
      </w:r>
      <w:r w:rsidRPr="00AB298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F84096" w:rsidRPr="00F84096">
        <w:rPr>
          <w:rFonts w:ascii="Times New Roman" w:hAnsi="Times New Roman" w:cs="Times New Roman"/>
          <w:sz w:val="28"/>
          <w:szCs w:val="28"/>
        </w:rPr>
        <w:t>Республик</w:t>
      </w:r>
      <w:r w:rsidR="00F84096">
        <w:rPr>
          <w:rFonts w:ascii="Times New Roman" w:hAnsi="Times New Roman" w:cs="Times New Roman"/>
          <w:sz w:val="28"/>
          <w:szCs w:val="28"/>
        </w:rPr>
        <w:t>и</w:t>
      </w:r>
      <w:r w:rsidR="00F84096" w:rsidRPr="00F84096">
        <w:rPr>
          <w:rFonts w:ascii="Times New Roman" w:hAnsi="Times New Roman" w:cs="Times New Roman"/>
          <w:sz w:val="28"/>
          <w:szCs w:val="28"/>
        </w:rPr>
        <w:t xml:space="preserve"> Адыгея будут проводится</w:t>
      </w:r>
      <w:r w:rsidR="00F84096">
        <w:rPr>
          <w:rFonts w:ascii="Times New Roman" w:hAnsi="Times New Roman" w:cs="Times New Roman"/>
          <w:sz w:val="28"/>
          <w:szCs w:val="28"/>
        </w:rPr>
        <w:t xml:space="preserve"> </w:t>
      </w:r>
      <w:r w:rsidRPr="00AB2983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на территории </w:t>
      </w:r>
      <w:r w:rsidR="00F84096">
        <w:rPr>
          <w:rFonts w:ascii="Times New Roman" w:hAnsi="Times New Roman" w:cs="Times New Roman"/>
          <w:sz w:val="28"/>
          <w:szCs w:val="28"/>
        </w:rPr>
        <w:t xml:space="preserve">Майкопского района – </w:t>
      </w:r>
      <w:bookmarkStart w:id="0" w:name="_GoBack"/>
      <w:bookmarkEnd w:id="0"/>
      <w:r w:rsidR="00F84096" w:rsidRPr="00F84096">
        <w:rPr>
          <w:rFonts w:ascii="Times New Roman" w:hAnsi="Times New Roman" w:cs="Times New Roman"/>
          <w:sz w:val="28"/>
          <w:szCs w:val="28"/>
        </w:rPr>
        <w:t>в станице Даховской и</w:t>
      </w:r>
      <w:r w:rsidR="00F84096">
        <w:rPr>
          <w:rFonts w:ascii="Times New Roman" w:hAnsi="Times New Roman" w:cs="Times New Roman"/>
          <w:sz w:val="28"/>
          <w:szCs w:val="28"/>
        </w:rPr>
        <w:t xml:space="preserve"> в</w:t>
      </w:r>
      <w:r w:rsidR="00F84096" w:rsidRPr="00F84096">
        <w:rPr>
          <w:rFonts w:ascii="Times New Roman" w:hAnsi="Times New Roman" w:cs="Times New Roman"/>
          <w:sz w:val="28"/>
          <w:szCs w:val="28"/>
        </w:rPr>
        <w:t xml:space="preserve"> поселке Каменномостском</w:t>
      </w:r>
      <w:r w:rsidRPr="00F84096">
        <w:rPr>
          <w:rFonts w:ascii="Times New Roman" w:hAnsi="Times New Roman" w:cs="Times New Roman"/>
          <w:sz w:val="28"/>
          <w:szCs w:val="28"/>
        </w:rPr>
        <w:t>,</w:t>
      </w:r>
      <w:r w:rsidRPr="00AB2983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12D78">
        <w:rPr>
          <w:rFonts w:ascii="Times New Roman" w:hAnsi="Times New Roman" w:cs="Times New Roman"/>
          <w:sz w:val="28"/>
          <w:szCs w:val="28"/>
        </w:rPr>
        <w:t xml:space="preserve">185 </w:t>
      </w:r>
      <w:r w:rsidRPr="00AB2983">
        <w:rPr>
          <w:rFonts w:ascii="Times New Roman" w:hAnsi="Times New Roman" w:cs="Times New Roman"/>
          <w:sz w:val="28"/>
          <w:szCs w:val="28"/>
        </w:rPr>
        <w:t xml:space="preserve">кадастровых кварталов, в отношении </w:t>
      </w:r>
      <w:r w:rsidR="00912D78">
        <w:rPr>
          <w:rFonts w:ascii="Times New Roman" w:hAnsi="Times New Roman" w:cs="Times New Roman"/>
          <w:sz w:val="28"/>
          <w:szCs w:val="28"/>
        </w:rPr>
        <w:t>порядка 10 тысяч</w:t>
      </w:r>
      <w:r w:rsidRPr="00AB2983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строительства.</w:t>
      </w:r>
    </w:p>
    <w:p w14:paraId="052AFBBE" w14:textId="5D084DB6" w:rsidR="00753CE8" w:rsidRDefault="00753CE8" w:rsidP="00AB2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29A26F8" w14:textId="4AAE2938" w:rsidR="00753CE8" w:rsidRDefault="00753CE8" w:rsidP="00AB2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Комплексные кадастровые работы (ККР) – это установление на местности границ земельных участков на территории одного кадастрового квартала или нескольких смежных кадастровых кварталов в пределах муниципального образования, населенного пункта, садоводческого товарищества или гаражного кооператива.</w:t>
      </w:r>
    </w:p>
    <w:p w14:paraId="16702C07" w14:textId="6855C47C" w:rsidR="00753CE8" w:rsidRDefault="00753CE8" w:rsidP="00AB2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062F214" w14:textId="43D61023" w:rsidR="00753CE8" w:rsidRP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Проведение комплексных кадастровых работ позволяет:</w:t>
      </w:r>
    </w:p>
    <w:p w14:paraId="0EEDB46C" w14:textId="77777777" w:rsidR="00753CE8" w:rsidRP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1) осуществить уточнение местоположения границ земельных участков;</w:t>
      </w:r>
    </w:p>
    <w:p w14:paraId="502F4DD4" w14:textId="77777777" w:rsidR="00753CE8" w:rsidRP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2) установить или уточнить местоположения на земельных участках зданий, сооружений, объектов незавершенного строительства;</w:t>
      </w:r>
    </w:p>
    <w:p w14:paraId="41C99981" w14:textId="77777777" w:rsidR="00753CE8" w:rsidRP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3) 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6E12BB62" w14:textId="77777777" w:rsidR="00753CE8" w:rsidRP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4) обеспечить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3D5FAEE0" w14:textId="71AFD3BC" w:rsid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>5) обеспечить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</w:r>
    </w:p>
    <w:p w14:paraId="015AD36E" w14:textId="146DC774" w:rsidR="00E3794C" w:rsidRDefault="00E3794C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89723A" w14:textId="62FAF9EC" w:rsidR="00E3794C" w:rsidRPr="00E3794C" w:rsidRDefault="00E3794C" w:rsidP="00E37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Граждане могут узнать, будут ли проводиться ККР в отношении конкретного участка на сайте органов государственной власти и органов местного самоуправления, по заказу которых проводятся такие работы, или на сайте </w:t>
      </w:r>
      <w:proofErr w:type="spellStart"/>
      <w:r w:rsidRPr="00E379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3794C">
        <w:rPr>
          <w:rFonts w:ascii="Times New Roman" w:hAnsi="Times New Roman" w:cs="Times New Roman"/>
          <w:sz w:val="28"/>
          <w:szCs w:val="28"/>
        </w:rPr>
        <w:t>.</w:t>
      </w:r>
    </w:p>
    <w:p w14:paraId="496C8895" w14:textId="63C0A04E" w:rsid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D2CAEB" w14:textId="5F3289B8" w:rsid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3CE8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происходит за счет государственных средств, поэтому гражданам не нужно платить за межевание своего земельного участка. Также гражданам не нужно обращаться в </w:t>
      </w:r>
      <w:proofErr w:type="spellStart"/>
      <w:r w:rsidRPr="00753CE8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753CE8">
        <w:rPr>
          <w:rFonts w:ascii="Times New Roman" w:hAnsi="Times New Roman" w:cs="Times New Roman"/>
          <w:i/>
          <w:sz w:val="28"/>
          <w:szCs w:val="28"/>
        </w:rPr>
        <w:t xml:space="preserve"> для внесения новых сведений в Единый </w:t>
      </w:r>
      <w:r w:rsidRPr="00753CE8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», - уточнила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Адыгея </w:t>
      </w:r>
      <w:r w:rsidRPr="00753CE8">
        <w:rPr>
          <w:rFonts w:ascii="Times New Roman" w:hAnsi="Times New Roman" w:cs="Times New Roman"/>
          <w:b/>
          <w:sz w:val="28"/>
          <w:szCs w:val="28"/>
        </w:rPr>
        <w:t>Марина Никифорова</w:t>
      </w:r>
      <w:r w:rsidRPr="00753CE8">
        <w:rPr>
          <w:rFonts w:ascii="Times New Roman" w:hAnsi="Times New Roman" w:cs="Times New Roman"/>
          <w:sz w:val="28"/>
          <w:szCs w:val="28"/>
        </w:rPr>
        <w:t>.</w:t>
      </w:r>
    </w:p>
    <w:p w14:paraId="30DA4278" w14:textId="4034BB47" w:rsid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20169C9" w14:textId="41925E49" w:rsidR="00753CE8" w:rsidRDefault="00753CE8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CE8">
        <w:rPr>
          <w:rFonts w:ascii="Times New Roman" w:hAnsi="Times New Roman" w:cs="Times New Roman"/>
          <w:sz w:val="28"/>
          <w:szCs w:val="28"/>
        </w:rPr>
        <w:t xml:space="preserve">Результатом проведения ККР является внесение в Единый государственный реестр недвижимости точных сведений о местоположении границ земельных участков, зданий, сооружений, объектов незавершенного строительства.  </w:t>
      </w:r>
    </w:p>
    <w:p w14:paraId="2737E592" w14:textId="266EDDB8" w:rsidR="00B53093" w:rsidRDefault="00B53093" w:rsidP="00753C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369579" w14:textId="1F6E4C07" w:rsidR="00B53093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3093">
        <w:rPr>
          <w:rFonts w:ascii="Times New Roman" w:hAnsi="Times New Roman" w:cs="Times New Roman"/>
          <w:i/>
          <w:sz w:val="28"/>
          <w:szCs w:val="28"/>
        </w:rPr>
        <w:t xml:space="preserve">Собственники объектов недвижимости при необходимости предоставляют кадастровым инженерам документы, устанавливающие или подтверждающие права на ранее учтенные объекты недвижимости, сведения о которых отсутствуют в ЕГРН. Кадастровый инженер передает в </w:t>
      </w:r>
      <w:proofErr w:type="spellStart"/>
      <w:r w:rsidRPr="00B53093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B53093">
        <w:rPr>
          <w:rFonts w:ascii="Times New Roman" w:hAnsi="Times New Roman" w:cs="Times New Roman"/>
          <w:i/>
          <w:sz w:val="28"/>
          <w:szCs w:val="28"/>
        </w:rPr>
        <w:t xml:space="preserve"> полученные документы и сведения для внесения их в ЕГРН</w:t>
      </w:r>
      <w:r>
        <w:rPr>
          <w:rFonts w:ascii="Times New Roman" w:hAnsi="Times New Roman" w:cs="Times New Roman"/>
          <w:sz w:val="28"/>
          <w:szCs w:val="28"/>
        </w:rPr>
        <w:t>», -</w:t>
      </w:r>
      <w:r w:rsidRPr="00B53093">
        <w:t xml:space="preserve"> </w:t>
      </w:r>
      <w:r w:rsidRPr="00B53093">
        <w:rPr>
          <w:rFonts w:ascii="Times New Roman" w:hAnsi="Times New Roman" w:cs="Times New Roman"/>
          <w:sz w:val="28"/>
          <w:szCs w:val="28"/>
        </w:rPr>
        <w:t xml:space="preserve">отметил директор филиала </w:t>
      </w:r>
      <w:r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Республике Адыгея </w:t>
      </w:r>
      <w:proofErr w:type="spellStart"/>
      <w:r w:rsidRPr="00B53093">
        <w:rPr>
          <w:rFonts w:ascii="Times New Roman" w:hAnsi="Times New Roman" w:cs="Times New Roman"/>
          <w:b/>
          <w:sz w:val="28"/>
          <w:szCs w:val="28"/>
        </w:rPr>
        <w:t>Аюб</w:t>
      </w:r>
      <w:proofErr w:type="spellEnd"/>
      <w:r w:rsidRPr="00B53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093">
        <w:rPr>
          <w:rFonts w:ascii="Times New Roman" w:hAnsi="Times New Roman" w:cs="Times New Roman"/>
          <w:b/>
          <w:sz w:val="28"/>
          <w:szCs w:val="28"/>
        </w:rPr>
        <w:t>Хуако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53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F6751" w14:textId="77777777" w:rsidR="00B53093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3AA84F" w14:textId="44110F29" w:rsidR="00B53093" w:rsidRPr="00B53093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093">
        <w:rPr>
          <w:rFonts w:ascii="Times New Roman" w:hAnsi="Times New Roman" w:cs="Times New Roman"/>
          <w:sz w:val="28"/>
          <w:szCs w:val="28"/>
        </w:rPr>
        <w:t>Нужно отметить, что правообладатели объектов недвижимости, в отношении которых выполняются ККР, не могут препятствовать проведению ККР. Более того, они обязаны обеспечить исполнителю доступ к объектам недвижимости.</w:t>
      </w:r>
    </w:p>
    <w:p w14:paraId="4657BBD6" w14:textId="77777777" w:rsidR="00B53093" w:rsidRPr="00B53093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CDD21E" w14:textId="733E4D68" w:rsidR="00B53093" w:rsidRPr="00B53093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3093">
        <w:rPr>
          <w:rFonts w:ascii="Times New Roman" w:hAnsi="Times New Roman" w:cs="Times New Roman"/>
          <w:sz w:val="28"/>
          <w:szCs w:val="28"/>
        </w:rPr>
        <w:t xml:space="preserve">огласительная комиссия проводит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3093">
        <w:rPr>
          <w:rFonts w:ascii="Times New Roman" w:hAnsi="Times New Roman" w:cs="Times New Roman"/>
          <w:sz w:val="28"/>
          <w:szCs w:val="28"/>
        </w:rPr>
        <w:t>огласование местоположени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3093">
        <w:rPr>
          <w:rFonts w:ascii="Times New Roman" w:hAnsi="Times New Roman" w:cs="Times New Roman"/>
          <w:sz w:val="28"/>
          <w:szCs w:val="28"/>
        </w:rPr>
        <w:t xml:space="preserve"> границ земельных участков, если в результате кадастровых работ уточнено местоположение границ: земельного участка, в отношении которого выполнялись эти работы; смежных с ним земельных участков, сведения о которых внесены в ЕГРН.</w:t>
      </w:r>
    </w:p>
    <w:p w14:paraId="2902866B" w14:textId="77777777" w:rsidR="00B53093" w:rsidRPr="00B53093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BB68AC" w14:textId="5176A4A5" w:rsidR="00B53093" w:rsidRPr="00753CE8" w:rsidRDefault="00B53093" w:rsidP="00B530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093">
        <w:rPr>
          <w:rFonts w:ascii="Times New Roman" w:hAnsi="Times New Roman" w:cs="Times New Roman"/>
          <w:sz w:val="28"/>
          <w:szCs w:val="28"/>
        </w:rPr>
        <w:t xml:space="preserve">Далее, исполнитель представляет заказчику – проект карты-плана территории для рассмотрения. Заказчик работ, финансируемых за счет внебюджетных средств, после рассмотрения проекта карты-плана направляет его в уполномоченный орган местного самоуправления муниципального района, муниципального округа или городского округа на утверждение карты-плана территории. Орган, уполномоченный на утверждение карты-плана территории, после ее утверждения, направляет ее в </w:t>
      </w:r>
      <w:proofErr w:type="spellStart"/>
      <w:r w:rsidRPr="00B5309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53093">
        <w:rPr>
          <w:rFonts w:ascii="Times New Roman" w:hAnsi="Times New Roman" w:cs="Times New Roman"/>
          <w:sz w:val="28"/>
          <w:szCs w:val="28"/>
        </w:rPr>
        <w:t xml:space="preserve"> для внесения сведений в ЕГРН.</w:t>
      </w:r>
    </w:p>
    <w:sectPr w:rsidR="00B53093" w:rsidRPr="0075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6475"/>
    <w:rsid w:val="000449E7"/>
    <w:rsid w:val="000669C3"/>
    <w:rsid w:val="0008208D"/>
    <w:rsid w:val="00086BCD"/>
    <w:rsid w:val="0008784A"/>
    <w:rsid w:val="00094AD3"/>
    <w:rsid w:val="000A32D0"/>
    <w:rsid w:val="001052CC"/>
    <w:rsid w:val="00120327"/>
    <w:rsid w:val="00130F67"/>
    <w:rsid w:val="00150CDB"/>
    <w:rsid w:val="00152677"/>
    <w:rsid w:val="00155BC3"/>
    <w:rsid w:val="00167593"/>
    <w:rsid w:val="001B764D"/>
    <w:rsid w:val="001C2312"/>
    <w:rsid w:val="001F6CF1"/>
    <w:rsid w:val="00205501"/>
    <w:rsid w:val="00207018"/>
    <w:rsid w:val="00235EEF"/>
    <w:rsid w:val="00247828"/>
    <w:rsid w:val="0025770F"/>
    <w:rsid w:val="002860BC"/>
    <w:rsid w:val="00294C2C"/>
    <w:rsid w:val="002A6516"/>
    <w:rsid w:val="002B456C"/>
    <w:rsid w:val="002C2CBC"/>
    <w:rsid w:val="002D15FB"/>
    <w:rsid w:val="002F4263"/>
    <w:rsid w:val="002F71D3"/>
    <w:rsid w:val="00311109"/>
    <w:rsid w:val="00344EA1"/>
    <w:rsid w:val="00384B71"/>
    <w:rsid w:val="003A63C1"/>
    <w:rsid w:val="003C6D29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516589"/>
    <w:rsid w:val="005718D7"/>
    <w:rsid w:val="005A5C60"/>
    <w:rsid w:val="005B3576"/>
    <w:rsid w:val="005C003B"/>
    <w:rsid w:val="005D1E8D"/>
    <w:rsid w:val="005D3C00"/>
    <w:rsid w:val="005D46CD"/>
    <w:rsid w:val="0063100C"/>
    <w:rsid w:val="00656736"/>
    <w:rsid w:val="00671B12"/>
    <w:rsid w:val="00676C8D"/>
    <w:rsid w:val="006A5FF1"/>
    <w:rsid w:val="006D1913"/>
    <w:rsid w:val="006D784E"/>
    <w:rsid w:val="006E29F2"/>
    <w:rsid w:val="00702BFA"/>
    <w:rsid w:val="00736097"/>
    <w:rsid w:val="00753CE8"/>
    <w:rsid w:val="007836E7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12D78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A357F"/>
    <w:rsid w:val="00AB1B0E"/>
    <w:rsid w:val="00AB2983"/>
    <w:rsid w:val="00AC53F4"/>
    <w:rsid w:val="00AE06EE"/>
    <w:rsid w:val="00AF03CD"/>
    <w:rsid w:val="00AF72AE"/>
    <w:rsid w:val="00B05996"/>
    <w:rsid w:val="00B11065"/>
    <w:rsid w:val="00B1371F"/>
    <w:rsid w:val="00B14BC1"/>
    <w:rsid w:val="00B16F66"/>
    <w:rsid w:val="00B17468"/>
    <w:rsid w:val="00B3134C"/>
    <w:rsid w:val="00B34BF2"/>
    <w:rsid w:val="00B3779B"/>
    <w:rsid w:val="00B4635C"/>
    <w:rsid w:val="00B470E7"/>
    <w:rsid w:val="00B53093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2F59"/>
    <w:rsid w:val="00CB3098"/>
    <w:rsid w:val="00CB6773"/>
    <w:rsid w:val="00CC11AB"/>
    <w:rsid w:val="00D10BA5"/>
    <w:rsid w:val="00D11173"/>
    <w:rsid w:val="00D159AF"/>
    <w:rsid w:val="00D171F7"/>
    <w:rsid w:val="00D21739"/>
    <w:rsid w:val="00D2302C"/>
    <w:rsid w:val="00D46B9F"/>
    <w:rsid w:val="00D52B6D"/>
    <w:rsid w:val="00D74E85"/>
    <w:rsid w:val="00D97FA9"/>
    <w:rsid w:val="00DA5272"/>
    <w:rsid w:val="00DE63A4"/>
    <w:rsid w:val="00DF02F6"/>
    <w:rsid w:val="00E36A7C"/>
    <w:rsid w:val="00E3794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84096"/>
    <w:rsid w:val="00F93AAB"/>
    <w:rsid w:val="00FA7D14"/>
    <w:rsid w:val="00FD1E7F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C268DDFE-334F-4C0F-9D84-D20D85C5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2024-10-08T14:26:00Z</cp:lastPrinted>
  <dcterms:created xsi:type="dcterms:W3CDTF">2024-10-08T11:18:00Z</dcterms:created>
  <dcterms:modified xsi:type="dcterms:W3CDTF">2024-10-10T07:51:00Z</dcterms:modified>
</cp:coreProperties>
</file>