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425E3A" w:rsidRDefault="00425E3A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</w:p>
    <w:p w:rsidR="00425E3A" w:rsidRPr="00425E3A" w:rsidRDefault="00425E3A" w:rsidP="00425E3A">
      <w:pPr>
        <w:spacing w:after="0" w:line="240" w:lineRule="auto"/>
        <w:ind w:right="-142" w:firstLine="709"/>
        <w:jc w:val="center"/>
        <w:rPr>
          <w:rFonts w:ascii="Times New Roman" w:hAnsi="Times New Roman"/>
          <w:b/>
          <w:bCs/>
          <w:color w:val="auto"/>
          <w:sz w:val="27"/>
          <w:szCs w:val="27"/>
          <w:shd w:val="clear" w:color="auto" w:fill="FFFFFF"/>
        </w:rPr>
      </w:pPr>
      <w:r w:rsidRPr="00425E3A">
        <w:rPr>
          <w:rFonts w:ascii="Times New Roman" w:hAnsi="Times New Roman"/>
          <w:b/>
          <w:bCs/>
          <w:color w:val="auto"/>
          <w:sz w:val="27"/>
          <w:szCs w:val="27"/>
          <w:shd w:val="clear" w:color="auto" w:fill="FFFFFF"/>
        </w:rPr>
        <w:t>И вновь о кадастровой стоимости</w:t>
      </w:r>
    </w:p>
    <w:p w:rsidR="00425E3A" w:rsidRDefault="00425E3A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</w:p>
    <w:p w:rsidR="00425E3A" w:rsidRDefault="00425E3A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  <w:r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В нашей традиционной рубрике «Вопрос – ответ» специалисты Управления Росреестра по Республике Адыгея отвечают на вопросы граждан.</w:t>
      </w:r>
    </w:p>
    <w:p w:rsidR="00425E3A" w:rsidRDefault="00425E3A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</w:p>
    <w:p w:rsidR="00425E3A" w:rsidRDefault="00425E3A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i/>
          <w:color w:val="auto"/>
          <w:sz w:val="27"/>
          <w:szCs w:val="27"/>
          <w:shd w:val="clear" w:color="auto" w:fill="FFFFFF"/>
        </w:rPr>
      </w:pPr>
      <w:r>
        <w:rPr>
          <w:rFonts w:ascii="Times New Roman" w:hAnsi="Times New Roman"/>
          <w:bCs/>
          <w:i/>
          <w:color w:val="auto"/>
          <w:sz w:val="27"/>
          <w:szCs w:val="27"/>
          <w:shd w:val="clear" w:color="auto" w:fill="FFFFFF"/>
        </w:rPr>
        <w:t xml:space="preserve">Вопрос: </w:t>
      </w:r>
      <w:r w:rsidRPr="00425E3A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 xml:space="preserve">Где можно узнать кадастровую стоимость недвижимости? </w:t>
      </w:r>
    </w:p>
    <w:p w:rsidR="00425E3A" w:rsidRPr="00425E3A" w:rsidRDefault="00425E3A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i/>
          <w:color w:val="auto"/>
          <w:sz w:val="27"/>
          <w:szCs w:val="27"/>
          <w:shd w:val="clear" w:color="auto" w:fill="FFFFFF"/>
        </w:rPr>
      </w:pPr>
    </w:p>
    <w:p w:rsidR="00425E3A" w:rsidRPr="00425E3A" w:rsidRDefault="00425E3A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  <w:r w:rsidRPr="00425E3A">
        <w:rPr>
          <w:rFonts w:ascii="Times New Roman" w:hAnsi="Times New Roman"/>
          <w:bCs/>
          <w:i/>
          <w:color w:val="auto"/>
          <w:sz w:val="27"/>
          <w:szCs w:val="27"/>
          <w:shd w:val="clear" w:color="auto" w:fill="FFFFFF"/>
        </w:rPr>
        <w:t>Ответ:</w:t>
      </w:r>
      <w:r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 xml:space="preserve"> </w:t>
      </w:r>
      <w:r w:rsidRPr="00425E3A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Сведения о кадастровой стоимости объектов недвижимости содержатся в Едином государственном реестре недвижимости (далее – ЕГРН).</w:t>
      </w:r>
    </w:p>
    <w:p w:rsidR="00425E3A" w:rsidRDefault="00425E3A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</w:p>
    <w:p w:rsidR="00425E3A" w:rsidRPr="00425E3A" w:rsidRDefault="00425E3A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  <w:r>
        <w:rPr>
          <w:rFonts w:ascii="Times New Roman" w:hAnsi="Times New Roman"/>
          <w:bCs/>
          <w:i/>
          <w:color w:val="auto"/>
          <w:sz w:val="27"/>
          <w:szCs w:val="27"/>
          <w:shd w:val="clear" w:color="auto" w:fill="FFFFFF"/>
        </w:rPr>
        <w:t xml:space="preserve">Вопрос: </w:t>
      </w:r>
      <w:r w:rsidRPr="00425E3A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Что служит основанием для внесения в ЕГРН кадастровой стоимости</w:t>
      </w:r>
      <w:r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?</w:t>
      </w:r>
    </w:p>
    <w:p w:rsidR="00425E3A" w:rsidRDefault="00425E3A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</w:p>
    <w:p w:rsidR="00114210" w:rsidRPr="001A4845" w:rsidRDefault="00425E3A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  <w:r w:rsidRPr="00425E3A">
        <w:rPr>
          <w:rFonts w:ascii="Times New Roman" w:hAnsi="Times New Roman"/>
          <w:bCs/>
          <w:i/>
          <w:color w:val="auto"/>
          <w:sz w:val="27"/>
          <w:szCs w:val="27"/>
          <w:shd w:val="clear" w:color="auto" w:fill="FFFFFF"/>
        </w:rPr>
        <w:t>Ответ:</w:t>
      </w:r>
      <w:r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 xml:space="preserve"> </w:t>
      </w:r>
      <w:r w:rsidRPr="00425E3A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 xml:space="preserve">Основанием для внесения в ЕГРН кадастровой стоимости </w:t>
      </w:r>
      <w:r w:rsidR="00114210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 xml:space="preserve">являются приказы уполномоченного органа - </w:t>
      </w:r>
      <w:r w:rsidRPr="001A4845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Комитета Республики Ады</w:t>
      </w:r>
      <w:r w:rsidR="00114210" w:rsidRPr="001A4845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гея по имущественным отношениям.</w:t>
      </w:r>
    </w:p>
    <w:p w:rsidR="00425E3A" w:rsidRPr="001A4845" w:rsidRDefault="00425E3A" w:rsidP="00114210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  <w:r w:rsidRPr="001A4845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При этом расчет кадастровой стоимости осуществл</w:t>
      </w:r>
      <w:r w:rsidR="00114210" w:rsidRPr="001A4845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яют оценщики в соответствии с требованиями действующего законодательства Российской Федерации.</w:t>
      </w:r>
    </w:p>
    <w:p w:rsidR="00425E3A" w:rsidRDefault="00114210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  <w:r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Так з</w:t>
      </w:r>
      <w:r w:rsidR="00425E3A" w:rsidRPr="00425E3A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аконом об оценке определено, что государственная кадастровая оценка проводится на основании количественных и качественных характеристик объектов недвижимости, необходимых для проведения государственной кадастровой оценки и содержащихся в ЕГРН.</w:t>
      </w:r>
    </w:p>
    <w:p w:rsidR="00425E3A" w:rsidRDefault="00425E3A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</w:p>
    <w:p w:rsidR="00425E3A" w:rsidRDefault="00425E3A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  <w:r w:rsidRPr="00425E3A">
        <w:rPr>
          <w:rFonts w:ascii="Times New Roman" w:hAnsi="Times New Roman"/>
          <w:bCs/>
          <w:i/>
          <w:color w:val="auto"/>
          <w:sz w:val="27"/>
          <w:szCs w:val="27"/>
          <w:shd w:val="clear" w:color="auto" w:fill="FFFFFF"/>
        </w:rPr>
        <w:t>Вопрос:</w:t>
      </w:r>
      <w:r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 xml:space="preserve"> Можно ли оспорить кадастровую стоимость?</w:t>
      </w:r>
    </w:p>
    <w:p w:rsidR="00425E3A" w:rsidRPr="00425E3A" w:rsidRDefault="00425E3A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</w:p>
    <w:p w:rsidR="00425E3A" w:rsidRPr="00425E3A" w:rsidRDefault="00425E3A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  <w:r w:rsidRPr="00425E3A">
        <w:rPr>
          <w:rFonts w:ascii="Times New Roman" w:hAnsi="Times New Roman"/>
          <w:bCs/>
          <w:i/>
          <w:color w:val="auto"/>
          <w:sz w:val="27"/>
          <w:szCs w:val="27"/>
          <w:shd w:val="clear" w:color="auto" w:fill="FFFFFF"/>
        </w:rPr>
        <w:t>Ответ</w:t>
      </w:r>
      <w:r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: З</w:t>
      </w:r>
      <w:r w:rsidRPr="00425E3A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 xml:space="preserve">аконом об оценке предусмотрена возможность оспаривания результатов определения кадастровой стоимости внесенной в ЕГРН путем обращения в Комиссию по рассмотрению споров о результатах определения кадастровой стоимости либо судебном порядке. </w:t>
      </w:r>
    </w:p>
    <w:p w:rsidR="00425E3A" w:rsidRPr="00425E3A" w:rsidRDefault="00425E3A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  <w:r w:rsidRPr="00425E3A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При этом для оспаривания физическими лицами результатов определения кадастровой стоимости в судебном порядке предварительное обращение в комиссию не является обязательным. Для юридических лиц досудебное обжалование в комиссии обязательно.</w:t>
      </w:r>
    </w:p>
    <w:p w:rsidR="00425E3A" w:rsidRDefault="00425E3A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  <w:r w:rsidRPr="00425E3A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Основанием для обращения за пересмотром результатов определения кадастровой стоимости является: недостоверность сведений об объекте недвижимости, использованных при определении его кадастровой стоимости, либо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425E3A" w:rsidRDefault="00425E3A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</w:p>
    <w:p w:rsidR="00425E3A" w:rsidRDefault="00425E3A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  <w:r w:rsidRPr="00425E3A">
        <w:rPr>
          <w:rFonts w:ascii="Times New Roman" w:hAnsi="Times New Roman"/>
          <w:bCs/>
          <w:i/>
          <w:color w:val="auto"/>
          <w:sz w:val="27"/>
          <w:szCs w:val="27"/>
          <w:shd w:val="clear" w:color="auto" w:fill="FFFFFF"/>
        </w:rPr>
        <w:lastRenderedPageBreak/>
        <w:t>Вопрос</w:t>
      </w:r>
      <w:r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: Какой перечень документов необходимо предоставить в комиссию?</w:t>
      </w:r>
    </w:p>
    <w:p w:rsidR="00425E3A" w:rsidRPr="00425E3A" w:rsidRDefault="00425E3A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</w:p>
    <w:p w:rsidR="00425E3A" w:rsidRPr="00425E3A" w:rsidRDefault="00425E3A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  <w:r w:rsidRPr="00425E3A">
        <w:rPr>
          <w:rFonts w:ascii="Times New Roman" w:hAnsi="Times New Roman"/>
          <w:bCs/>
          <w:i/>
          <w:color w:val="auto"/>
          <w:sz w:val="27"/>
          <w:szCs w:val="27"/>
          <w:shd w:val="clear" w:color="auto" w:fill="FFFFFF"/>
        </w:rPr>
        <w:t>Ответ</w:t>
      </w:r>
      <w:r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:  У</w:t>
      </w:r>
      <w:r w:rsidRPr="00425E3A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становлен перечень документов, который в обязательном порядке прилагается к заявлению о пересмотре результатов определения кадастровой стоимости. Такими документами являются:</w:t>
      </w:r>
    </w:p>
    <w:p w:rsidR="00425E3A" w:rsidRPr="00425E3A" w:rsidRDefault="00425E3A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  <w:r w:rsidRPr="00425E3A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- выписка из ЕГРН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425E3A" w:rsidRPr="00425E3A" w:rsidRDefault="00425E3A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  <w:r w:rsidRPr="00425E3A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 xml:space="preserve">- копия правоустанавливающего или </w:t>
      </w:r>
      <w:proofErr w:type="spellStart"/>
      <w:r w:rsidRPr="00425E3A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правоудостоверяющего</w:t>
      </w:r>
      <w:proofErr w:type="spellEnd"/>
      <w:r w:rsidRPr="00425E3A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425E3A" w:rsidRPr="00425E3A" w:rsidRDefault="00425E3A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  <w:r w:rsidRPr="00425E3A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- 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425E3A" w:rsidRPr="00425E3A" w:rsidRDefault="00425E3A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  <w:r w:rsidRPr="00425E3A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- 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 w:rsidR="00425E3A" w:rsidRPr="001A4845" w:rsidRDefault="00425E3A" w:rsidP="00425E3A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  <w:r w:rsidRPr="001A4845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Вместе с тем обращаем Ваше внимание на то, что кадастровая стоимость является только основой для расчета налога – налоговой базой, при этом размер налогового платежа также зависит от ставки налога.</w:t>
      </w:r>
    </w:p>
    <w:p w:rsidR="00425E3A" w:rsidRDefault="00114210" w:rsidP="00114210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  <w:r w:rsidRPr="001A4845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 xml:space="preserve">В свою очередь ставка налога </w:t>
      </w:r>
      <w:r w:rsidR="00425E3A" w:rsidRPr="001A4845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устанавливается нормативными правовыми актами представительных органов муниципальных образований</w:t>
      </w:r>
      <w:r w:rsidRPr="001A4845"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.</w:t>
      </w:r>
    </w:p>
    <w:p w:rsidR="001A4845" w:rsidRDefault="001A4845" w:rsidP="00114210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</w:p>
    <w:p w:rsidR="001A4845" w:rsidRPr="001A4845" w:rsidRDefault="001A4845" w:rsidP="00114210">
      <w:pPr>
        <w:spacing w:after="0" w:line="240" w:lineRule="auto"/>
        <w:ind w:right="-142" w:firstLine="709"/>
        <w:jc w:val="both"/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</w:pPr>
      <w:r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 xml:space="preserve">Материал подготовлен Управлением </w:t>
      </w:r>
      <w:proofErr w:type="spellStart"/>
      <w:r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 xml:space="preserve"> по Республике А</w:t>
      </w:r>
      <w:bookmarkStart w:id="0" w:name="_GoBack"/>
      <w:bookmarkEnd w:id="0"/>
      <w:r>
        <w:rPr>
          <w:rFonts w:ascii="Times New Roman" w:hAnsi="Times New Roman"/>
          <w:bCs/>
          <w:color w:val="auto"/>
          <w:sz w:val="27"/>
          <w:szCs w:val="27"/>
          <w:shd w:val="clear" w:color="auto" w:fill="FFFFFF"/>
        </w:rPr>
        <w:t>дыгея</w:t>
      </w:r>
    </w:p>
    <w:p w:rsidR="00705638" w:rsidRPr="00705638" w:rsidRDefault="00705638" w:rsidP="003A0B6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705638">
        <w:rPr>
          <w:rFonts w:ascii="Times New Roman" w:hAnsi="Times New Roman"/>
          <w:bCs/>
          <w:color w:val="auto"/>
          <w:sz w:val="28"/>
          <w:szCs w:val="28"/>
        </w:rPr>
        <w:t>--------------------------------------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p w:rsidR="006C0B6C" w:rsidRDefault="006C0B6C" w:rsidP="008772E8">
      <w:pPr>
        <w:jc w:val="both"/>
      </w:pPr>
    </w:p>
    <w:sectPr w:rsidR="006C0B6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E6BE8"/>
    <w:rsid w:val="00114210"/>
    <w:rsid w:val="00122ED9"/>
    <w:rsid w:val="001A4845"/>
    <w:rsid w:val="00200EBC"/>
    <w:rsid w:val="00215C1C"/>
    <w:rsid w:val="00300B53"/>
    <w:rsid w:val="003950A6"/>
    <w:rsid w:val="003A0B61"/>
    <w:rsid w:val="003F507B"/>
    <w:rsid w:val="00425E3A"/>
    <w:rsid w:val="0043058A"/>
    <w:rsid w:val="00492FE6"/>
    <w:rsid w:val="00493061"/>
    <w:rsid w:val="005120E3"/>
    <w:rsid w:val="005475ED"/>
    <w:rsid w:val="005935CF"/>
    <w:rsid w:val="006454EA"/>
    <w:rsid w:val="00650164"/>
    <w:rsid w:val="00650E0F"/>
    <w:rsid w:val="006C021B"/>
    <w:rsid w:val="006C0B6C"/>
    <w:rsid w:val="00705638"/>
    <w:rsid w:val="007D3282"/>
    <w:rsid w:val="008772E8"/>
    <w:rsid w:val="008B203C"/>
    <w:rsid w:val="0093724C"/>
    <w:rsid w:val="0098212C"/>
    <w:rsid w:val="00A0095A"/>
    <w:rsid w:val="00A07AB8"/>
    <w:rsid w:val="00B36A06"/>
    <w:rsid w:val="00BC6916"/>
    <w:rsid w:val="00CA704B"/>
    <w:rsid w:val="00CC4BCC"/>
    <w:rsid w:val="00DA3845"/>
    <w:rsid w:val="00DB2326"/>
    <w:rsid w:val="00E14F62"/>
    <w:rsid w:val="00E355A4"/>
    <w:rsid w:val="00E378AA"/>
    <w:rsid w:val="00E75509"/>
    <w:rsid w:val="00EA3ED6"/>
    <w:rsid w:val="00F33752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2021-09-09T09:33:00Z</cp:lastPrinted>
  <dcterms:created xsi:type="dcterms:W3CDTF">2021-10-15T13:34:00Z</dcterms:created>
  <dcterms:modified xsi:type="dcterms:W3CDTF">2021-10-18T07:20:00Z</dcterms:modified>
</cp:coreProperties>
</file>