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271188" w:rsidRDefault="00271188" w:rsidP="00805C2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876ED" w:rsidRPr="007876ED" w:rsidRDefault="007876ED" w:rsidP="007876E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876ED">
        <w:rPr>
          <w:b/>
          <w:bCs/>
          <w:sz w:val="28"/>
          <w:szCs w:val="28"/>
        </w:rPr>
        <w:t>Госдума приняла в III чтении законопроект о «гаражной амнистии»</w:t>
      </w:r>
    </w:p>
    <w:p w:rsidR="007876ED" w:rsidRPr="007876ED" w:rsidRDefault="007876ED" w:rsidP="007876E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876ED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76ED">
        <w:rPr>
          <w:bCs/>
          <w:sz w:val="28"/>
          <w:szCs w:val="28"/>
        </w:rPr>
        <w:t>Государственная Дума приняла в третьем, окончательном, чтении законопроект № 1076374-7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 (о «гаражной амнистии»).</w:t>
      </w:r>
    </w:p>
    <w:p w:rsidR="007876ED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76ED">
        <w:rPr>
          <w:bCs/>
          <w:sz w:val="28"/>
          <w:szCs w:val="28"/>
        </w:rPr>
        <w:t xml:space="preserve">Законопроект, разработанный при участии Росреестра, призван внести ясность в регулирование вопросов оформления прав на объекты гаражного назначения и земельные участки, на которых они расположены. </w:t>
      </w:r>
    </w:p>
    <w:p w:rsidR="007876ED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76ED">
        <w:rPr>
          <w:bCs/>
          <w:sz w:val="28"/>
          <w:szCs w:val="28"/>
        </w:rPr>
        <w:t xml:space="preserve">Как ранее сообщил руководитель Росреестра Олег </w:t>
      </w:r>
      <w:proofErr w:type="spellStart"/>
      <w:r w:rsidRPr="007876ED">
        <w:rPr>
          <w:bCs/>
          <w:sz w:val="28"/>
          <w:szCs w:val="28"/>
        </w:rPr>
        <w:t>Скуфинский</w:t>
      </w:r>
      <w:proofErr w:type="spellEnd"/>
      <w:r w:rsidRPr="007876ED">
        <w:rPr>
          <w:bCs/>
          <w:sz w:val="28"/>
          <w:szCs w:val="28"/>
        </w:rPr>
        <w:t>, в законопроекте максимально учтены пожелания граждан, а также позиции органов власти в субъектах РФ и органов местного самоуправления. В частности, регионы подчеркивали наличие большого количества неоформленных гаражей, что создает социальную напряженность среди граждан ввиду того, что зарегистрировать свои права в настоящее время можно только по решению суда. В этой связи законопроект предлагает комплексное решение данного вопроса, что позволит всем категориям граждан воспользоваться новым механизмом и зарегистрировать права на свои гаражные объекты.</w:t>
      </w:r>
    </w:p>
    <w:p w:rsidR="007876ED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76ED">
        <w:rPr>
          <w:bCs/>
          <w:sz w:val="28"/>
          <w:szCs w:val="28"/>
        </w:rPr>
        <w:t xml:space="preserve">«Чтобы оформить гараж в собственность, граждане должны будут обратиться в орган местного самоуправления (в том числе через МФЦ) с заявлением о предоставлении участка под существующим гаражом с приложением любого документа, который подтверждает факт владения гаражом. Заявление на регистрацию и участка и гаража должен будет подать орган местного самоуправления», - пояснил Олег </w:t>
      </w:r>
      <w:proofErr w:type="spellStart"/>
      <w:r w:rsidRPr="007876ED">
        <w:rPr>
          <w:bCs/>
          <w:sz w:val="28"/>
          <w:szCs w:val="28"/>
        </w:rPr>
        <w:t>Скуфинский</w:t>
      </w:r>
      <w:proofErr w:type="spellEnd"/>
      <w:r w:rsidRPr="007876ED">
        <w:rPr>
          <w:bCs/>
          <w:sz w:val="28"/>
          <w:szCs w:val="28"/>
        </w:rPr>
        <w:t>.</w:t>
      </w:r>
    </w:p>
    <w:p w:rsidR="007876ED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76ED">
        <w:rPr>
          <w:bCs/>
          <w:sz w:val="28"/>
          <w:szCs w:val="28"/>
        </w:rPr>
        <w:t>При доработке ко второму чтению законопроект был дополнен положениями, согласно которым «гаражная амнистия» также распространяется на наследников граждан, получивших или построивших гараж до введения в действие Градостроительного кодекса РФ, а также на граждан, которые приобрели гараж по соглашению (в том числе по возмездным сделкам).</w:t>
      </w:r>
    </w:p>
    <w:p w:rsidR="007876ED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7876ED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76ED">
        <w:rPr>
          <w:bCs/>
          <w:sz w:val="28"/>
          <w:szCs w:val="28"/>
        </w:rPr>
        <w:lastRenderedPageBreak/>
        <w:t>В законопроекте предусмотрена норма, наделяющая региональные власти и муниципалитеты полномочиями по обеспечению выполнения кадастровых работ и комплексных кадастровых работ в отношении объектов, попадающих под «гаражную амнистию». Это позволит снизить финансовую нагрузку на население.</w:t>
      </w:r>
    </w:p>
    <w:p w:rsidR="007876ED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76ED">
        <w:rPr>
          <w:bCs/>
          <w:sz w:val="28"/>
          <w:szCs w:val="28"/>
        </w:rPr>
        <w:t>Также законопроектом решается вопрос размещения гаражей, являющихся некапитальными сооружениями, в том числе для инвалидов. Такое размещение предполагается осуществлять на основании утверждаемой органом местного самоуправления схемы размещения таких объектов без предоставления земельного участка и установления сервитута.</w:t>
      </w:r>
    </w:p>
    <w:p w:rsidR="007876ED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proofErr w:type="spellStart"/>
      <w:r w:rsidRPr="007876ED">
        <w:rPr>
          <w:bCs/>
          <w:sz w:val="28"/>
          <w:szCs w:val="28"/>
        </w:rPr>
        <w:t>Росреестр</w:t>
      </w:r>
      <w:proofErr w:type="spellEnd"/>
      <w:r w:rsidRPr="007876ED">
        <w:rPr>
          <w:bCs/>
          <w:sz w:val="28"/>
          <w:szCs w:val="28"/>
        </w:rPr>
        <w:t xml:space="preserve"> окажет максимальную поддержку органам исполнительной власти регионов, в том числе консультационную и методическую помощь, после принятия законопроекта о «гаражной амнистии», чтобы у граждан не возникало проблем при оформлении прав на гаражные объекты.</w:t>
      </w:r>
    </w:p>
    <w:p w:rsidR="007876ED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76ED">
        <w:rPr>
          <w:bCs/>
          <w:sz w:val="28"/>
          <w:szCs w:val="28"/>
        </w:rPr>
        <w:t>Справочно:</w:t>
      </w:r>
    </w:p>
    <w:p w:rsidR="007876ED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76ED">
        <w:rPr>
          <w:bCs/>
          <w:sz w:val="28"/>
          <w:szCs w:val="28"/>
        </w:rPr>
        <w:t xml:space="preserve">«Гаражная амнистия» распространяется на объекты гаражного назначения, возведенные до введения в действие Градостроительного кодекса РФ (31.12.2004). Речь идет только о капитальных сооружениях, у которых есть фундамент и стены. Сооружения должны быть одноэтажными, без жилых помещений. Они могут входить в состав гаражно-строительных кооперативов или быть отдельно стоящими капитальными постройками. Земля, на которой расположен гараж, должна находиться в ведении государства. Не попадают под «гаражную амнистию» </w:t>
      </w:r>
      <w:proofErr w:type="spellStart"/>
      <w:r w:rsidRPr="007876ED">
        <w:rPr>
          <w:bCs/>
          <w:sz w:val="28"/>
          <w:szCs w:val="28"/>
        </w:rPr>
        <w:t>самострои</w:t>
      </w:r>
      <w:proofErr w:type="spellEnd"/>
      <w:r w:rsidRPr="007876ED">
        <w:rPr>
          <w:bCs/>
          <w:sz w:val="28"/>
          <w:szCs w:val="28"/>
        </w:rPr>
        <w:t xml:space="preserve"> и подземные гаражи при многоэтажках и офисных комплексах. Также законопроект предусматривает максимально простой механизм размещения некапитальных гаражей, в том числе для льготных категорий граждан.</w:t>
      </w:r>
    </w:p>
    <w:p w:rsidR="009D5FDB" w:rsidRPr="007876ED" w:rsidRDefault="007876ED" w:rsidP="007876E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7876ED">
        <w:rPr>
          <w:bCs/>
          <w:sz w:val="28"/>
          <w:szCs w:val="28"/>
        </w:rPr>
        <w:t>Законопроектом устанавливается перечень документов, подтверждающих владение гражданином объектом гаражного назначения. Регионы, в свою очередь, наделяются полномочиями по установлению дополнительного перечня документов, которые позволят гражданам приобрести право на землю под гаражом.</w:t>
      </w:r>
    </w:p>
    <w:sectPr w:rsidR="009D5FDB" w:rsidRPr="007876ED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858B6"/>
    <w:rsid w:val="000B0FE4"/>
    <w:rsid w:val="000B6A89"/>
    <w:rsid w:val="000D26A6"/>
    <w:rsid w:val="000F4FC2"/>
    <w:rsid w:val="0010185F"/>
    <w:rsid w:val="00113A8E"/>
    <w:rsid w:val="0018078C"/>
    <w:rsid w:val="001C6C7D"/>
    <w:rsid w:val="00222901"/>
    <w:rsid w:val="00271188"/>
    <w:rsid w:val="0027242C"/>
    <w:rsid w:val="002B085B"/>
    <w:rsid w:val="002D4ACA"/>
    <w:rsid w:val="002E1FF7"/>
    <w:rsid w:val="00323876"/>
    <w:rsid w:val="00324BEE"/>
    <w:rsid w:val="00352432"/>
    <w:rsid w:val="003854E5"/>
    <w:rsid w:val="003A4A0D"/>
    <w:rsid w:val="003B5EBE"/>
    <w:rsid w:val="003F314B"/>
    <w:rsid w:val="00405115"/>
    <w:rsid w:val="00416801"/>
    <w:rsid w:val="004273C6"/>
    <w:rsid w:val="004A590E"/>
    <w:rsid w:val="005D3900"/>
    <w:rsid w:val="00603F12"/>
    <w:rsid w:val="006650C4"/>
    <w:rsid w:val="0067359A"/>
    <w:rsid w:val="0078561C"/>
    <w:rsid w:val="007876ED"/>
    <w:rsid w:val="007A4BA4"/>
    <w:rsid w:val="00805C2E"/>
    <w:rsid w:val="00846D16"/>
    <w:rsid w:val="00872B61"/>
    <w:rsid w:val="00876A27"/>
    <w:rsid w:val="00894942"/>
    <w:rsid w:val="008C31A6"/>
    <w:rsid w:val="009405AB"/>
    <w:rsid w:val="00941CD6"/>
    <w:rsid w:val="009B20FB"/>
    <w:rsid w:val="009D5FDB"/>
    <w:rsid w:val="009E0046"/>
    <w:rsid w:val="009F609C"/>
    <w:rsid w:val="00A17434"/>
    <w:rsid w:val="00A66951"/>
    <w:rsid w:val="00A73442"/>
    <w:rsid w:val="00A74EFD"/>
    <w:rsid w:val="00B02C13"/>
    <w:rsid w:val="00B13D0D"/>
    <w:rsid w:val="00B369F2"/>
    <w:rsid w:val="00C32B7B"/>
    <w:rsid w:val="00C40D36"/>
    <w:rsid w:val="00C44E85"/>
    <w:rsid w:val="00CB43DF"/>
    <w:rsid w:val="00CE7B43"/>
    <w:rsid w:val="00D05C6D"/>
    <w:rsid w:val="00D54FD5"/>
    <w:rsid w:val="00DB3F90"/>
    <w:rsid w:val="00E20B51"/>
    <w:rsid w:val="00EC1AB8"/>
    <w:rsid w:val="00ED7C90"/>
    <w:rsid w:val="00F368F3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2</cp:revision>
  <cp:lastPrinted>2021-03-02T11:59:00Z</cp:lastPrinted>
  <dcterms:created xsi:type="dcterms:W3CDTF">2021-03-23T12:39:00Z</dcterms:created>
  <dcterms:modified xsi:type="dcterms:W3CDTF">2021-03-23T12:39:00Z</dcterms:modified>
</cp:coreProperties>
</file>