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D1F" w:rsidRPr="00AF5D1F" w:rsidRDefault="00AF5D1F" w:rsidP="00AF5D1F">
      <w:pPr>
        <w:shd w:val="clear" w:color="auto" w:fill="FDFDFD"/>
        <w:spacing w:line="240" w:lineRule="auto"/>
        <w:ind w:right="300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AF5D1F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ИНФОРМАЦИЯ О СПОСОБАХ И ПРОЦЕДУРЕ САМООБСЛЕДОВАНИЯ, В ТОМ ЧИСЛЕ МЕТОДИЧЕСКИЕ РЕКОМЕНДАЦИИ</w:t>
      </w:r>
    </w:p>
    <w:p w:rsidR="00AF5D1F" w:rsidRPr="00AF5D1F" w:rsidRDefault="00AF5D1F" w:rsidP="00AF5D1F">
      <w:pPr>
        <w:shd w:val="clear" w:color="auto" w:fill="FDFDFD"/>
        <w:spacing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1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Процедура самообследования Положением о муниципальном  контроле в сфере благоустройства на территории муниципального образования «</w:t>
      </w:r>
      <w:r w:rsidR="00BE42A6">
        <w:rPr>
          <w:rFonts w:ascii="Times New Roman" w:eastAsia="Times New Roman" w:hAnsi="Times New Roman" w:cs="Times New Roman"/>
          <w:sz w:val="23"/>
          <w:szCs w:val="23"/>
          <w:lang w:eastAsia="ru-RU"/>
        </w:rPr>
        <w:t>Вочепши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йское</w:t>
      </w:r>
      <w:r w:rsidRPr="00AF5D1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сельское поселение» не предусмотрена.</w:t>
      </w:r>
    </w:p>
    <w:p w:rsidR="00FA4A66" w:rsidRPr="00AF5D1F" w:rsidRDefault="00FA4A66">
      <w:pPr>
        <w:rPr>
          <w:rFonts w:ascii="Times New Roman" w:hAnsi="Times New Roman" w:cs="Times New Roman"/>
        </w:rPr>
      </w:pPr>
    </w:p>
    <w:sectPr w:rsidR="00FA4A66" w:rsidRPr="00AF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1F"/>
    <w:rsid w:val="00AF5D1F"/>
    <w:rsid w:val="00BE42A6"/>
    <w:rsid w:val="00FA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4A38-F452-451F-80CC-93B7DC1F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45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</w:div>
        <w:div w:id="1239289070">
          <w:marLeft w:val="0"/>
          <w:marRight w:val="57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322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</dc:creator>
  <cp:keywords/>
  <dc:description/>
  <cp:lastModifiedBy>Admin</cp:lastModifiedBy>
  <cp:revision>3</cp:revision>
  <dcterms:created xsi:type="dcterms:W3CDTF">2022-12-05T07:58:00Z</dcterms:created>
  <dcterms:modified xsi:type="dcterms:W3CDTF">2026-06-01T13:29:00Z</dcterms:modified>
</cp:coreProperties>
</file>