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Управление </w:t>
      </w:r>
      <w:r>
        <w:rPr>
          <w:rFonts w:ascii="Times New Roman" w:hAnsi="Times New Roman"/>
          <w:b w:val="1"/>
          <w:sz w:val="24"/>
        </w:rPr>
        <w:t>Росреестра</w:t>
      </w:r>
      <w:r>
        <w:rPr>
          <w:rFonts w:ascii="Times New Roman" w:hAnsi="Times New Roman"/>
          <w:b w:val="1"/>
          <w:sz w:val="24"/>
        </w:rPr>
        <w:t xml:space="preserve"> по Республике Адыгея</w:t>
      </w:r>
    </w:p>
    <w:p w14:paraId="03000000"/>
    <w:p w14:paraId="04000000">
      <w:pPr>
        <w:spacing w:after="0" w:line="360" w:lineRule="auto"/>
        <w:ind w:firstLine="567"/>
        <w:jc w:val="center"/>
        <w:outlineLvl w:val="8"/>
        <w:rPr>
          <w:b w:val="1"/>
        </w:rPr>
      </w:pPr>
      <w:r>
        <w:rPr>
          <w:rFonts w:ascii="Times New Roman" w:hAnsi="Times New Roman"/>
          <w:b w:val="1"/>
          <w:sz w:val="28"/>
        </w:rPr>
        <w:t>Регистрацию прав на недвижимость ускорят и защитят</w:t>
      </w:r>
    </w:p>
    <w:p w14:paraId="05000000">
      <w:pPr>
        <w:ind/>
        <w:jc w:val="both"/>
        <w:rPr>
          <w:rFonts w:ascii="Times New Roman" w:hAnsi="Times New Roman"/>
          <w:b w:val="1"/>
          <w:sz w:val="28"/>
        </w:rPr>
      </w:pP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Оказание </w:t>
      </w:r>
      <w:r>
        <w:rPr>
          <w:rFonts w:ascii="Times New Roman" w:hAnsi="Times New Roman"/>
          <w:sz w:val="28"/>
        </w:rPr>
        <w:t>госуслуг</w:t>
      </w:r>
      <w:r>
        <w:rPr>
          <w:rFonts w:ascii="Times New Roman" w:hAnsi="Times New Roman"/>
          <w:sz w:val="28"/>
        </w:rPr>
        <w:t xml:space="preserve"> в сфере оборота недвижимости упростят, время оформления собственности, проведение кадастрового учета и другие услуги начнут оказывать </w:t>
      </w:r>
      <w:r>
        <w:rPr>
          <w:rFonts w:ascii="Times New Roman" w:hAnsi="Times New Roman"/>
          <w:sz w:val="28"/>
        </w:rPr>
        <w:t>быстрее.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 по всей стране заработает сервис, позволяющий в режиме онлайн получать сведения из ЕГРН для сделок с недвижимостью.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стало возможным благодаря внедрению новой информационной системы учета недвижимости – ФГИС ЕГРН во всех регионах стр</w:t>
      </w:r>
      <w:r>
        <w:rPr>
          <w:rFonts w:ascii="Times New Roman" w:hAnsi="Times New Roman"/>
          <w:sz w:val="28"/>
        </w:rPr>
        <w:t xml:space="preserve">аны. Об этом заявила заместитель Председателя Правительства Виктория </w:t>
      </w:r>
      <w:r>
        <w:rPr>
          <w:rFonts w:ascii="Times New Roman" w:hAnsi="Times New Roman"/>
          <w:sz w:val="28"/>
        </w:rPr>
        <w:t>Абрамченко</w:t>
      </w:r>
      <w:r>
        <w:rPr>
          <w:rFonts w:ascii="Times New Roman" w:hAnsi="Times New Roman"/>
          <w:sz w:val="28"/>
        </w:rPr>
        <w:t>.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октябре этого года успешно завершился важнейший для страны цифровой прое</w:t>
      </w:r>
      <w:r>
        <w:rPr>
          <w:rFonts w:ascii="Times New Roman" w:hAnsi="Times New Roman"/>
          <w:sz w:val="28"/>
        </w:rPr>
        <w:t>кт в сф</w:t>
      </w:r>
      <w:r>
        <w:rPr>
          <w:rFonts w:ascii="Times New Roman" w:hAnsi="Times New Roman"/>
          <w:sz w:val="28"/>
        </w:rPr>
        <w:t xml:space="preserve">ере недвижимости. Новая система уникальна. Это полностью отечественная разработка. Переход на </w:t>
      </w:r>
      <w:r>
        <w:rPr>
          <w:rFonts w:ascii="Times New Roman" w:hAnsi="Times New Roman"/>
          <w:sz w:val="28"/>
        </w:rPr>
        <w:t>эту систему произошел без остановки процедур регистрации и учета.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Мы плавно переносили сведения из двух реестров в единую базу данных. Мы ни на один день не остановили рынок недвижимости. Каждый день регистрировали сотни тысяч сделок и выдавали сведения </w:t>
      </w:r>
      <w:r>
        <w:rPr>
          <w:rFonts w:ascii="Times New Roman" w:hAnsi="Times New Roman"/>
          <w:sz w:val="28"/>
        </w:rPr>
        <w:t xml:space="preserve">о недвижимости, одновременно внедряя новую большую систему, - сообщила Виктория </w:t>
      </w:r>
      <w:r>
        <w:rPr>
          <w:rFonts w:ascii="Times New Roman" w:hAnsi="Times New Roman"/>
          <w:sz w:val="28"/>
        </w:rPr>
        <w:t>Абрамченко</w:t>
      </w:r>
      <w:r>
        <w:rPr>
          <w:rFonts w:ascii="Times New Roman" w:hAnsi="Times New Roman"/>
          <w:sz w:val="28"/>
        </w:rPr>
        <w:t>.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 Республике Адыгея перешло к работе в Федеральной государственной информационной системе ведения Единого государственного реестра недвижимос</w:t>
      </w:r>
      <w:r>
        <w:rPr>
          <w:rFonts w:ascii="Times New Roman" w:hAnsi="Times New Roman"/>
          <w:sz w:val="28"/>
        </w:rPr>
        <w:t>ти  (ФГИСЕГРН) в июне 2018 года.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Система объединила данные государственного кадастра недвижимости (ГКН) и Единого государственного реестра прав (ЕГРП). На сегодняшний день в ЕГРН содержатся сведения об </w:t>
      </w:r>
      <w:r>
        <w:rPr>
          <w:rFonts w:ascii="Times New Roman" w:hAnsi="Times New Roman"/>
          <w:sz w:val="28"/>
        </w:rPr>
        <w:t xml:space="preserve">551639 </w:t>
      </w:r>
      <w:r>
        <w:rPr>
          <w:rFonts w:ascii="Times New Roman" w:hAnsi="Times New Roman"/>
          <w:sz w:val="28"/>
        </w:rPr>
        <w:t>объектах недвижимости:</w:t>
      </w:r>
      <w:r>
        <w:rPr>
          <w:rFonts w:ascii="Times New Roman" w:hAnsi="Times New Roman"/>
          <w:sz w:val="28"/>
        </w:rPr>
        <w:t xml:space="preserve"> 257082</w:t>
      </w:r>
      <w:r>
        <w:rPr>
          <w:rFonts w:ascii="Times New Roman" w:hAnsi="Times New Roman"/>
          <w:sz w:val="28"/>
        </w:rPr>
        <w:t xml:space="preserve"> – сведений о земел</w:t>
      </w:r>
      <w:r>
        <w:rPr>
          <w:rFonts w:ascii="Times New Roman" w:hAnsi="Times New Roman"/>
          <w:sz w:val="28"/>
        </w:rPr>
        <w:t xml:space="preserve">ьных участках, </w:t>
      </w:r>
      <w:r>
        <w:rPr>
          <w:rFonts w:ascii="Times New Roman" w:hAnsi="Times New Roman"/>
          <w:sz w:val="28"/>
        </w:rPr>
        <w:t>294557</w:t>
      </w:r>
      <w:r>
        <w:rPr>
          <w:rFonts w:ascii="Times New Roman" w:hAnsi="Times New Roman"/>
          <w:sz w:val="28"/>
        </w:rPr>
        <w:t xml:space="preserve"> – об объектах капитального строительства</w:t>
      </w:r>
      <w:r>
        <w:rPr>
          <w:rFonts w:ascii="Times New Roman" w:hAnsi="Times New Roman"/>
          <w:sz w:val="28"/>
        </w:rPr>
        <w:t xml:space="preserve"> и помещениях</w:t>
      </w:r>
      <w:r>
        <w:rPr>
          <w:rFonts w:ascii="Times New Roman" w:hAnsi="Times New Roman"/>
          <w:sz w:val="28"/>
        </w:rPr>
        <w:t>.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 отметить, что российская практика эксплуатации подобных систем в масштабах всей страны – отсутствует, и в мире не существует ее аналогов. </w:t>
      </w:r>
    </w:p>
    <w:p w14:paraId="0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Благодаря внедрению новых информационных те</w:t>
      </w:r>
      <w:r>
        <w:rPr>
          <w:rFonts w:ascii="Times New Roman" w:hAnsi="Times New Roman"/>
          <w:sz w:val="28"/>
        </w:rPr>
        <w:t xml:space="preserve">хнологий в сферу недвижимости, повысится качество и достоверность сведений в ЕГРН, упростятся процедуры получения услуг, – отметила вице-премьер Виктория </w:t>
      </w:r>
      <w:r>
        <w:rPr>
          <w:rFonts w:ascii="Times New Roman" w:hAnsi="Times New Roman"/>
          <w:sz w:val="28"/>
        </w:rPr>
        <w:t>Абрамченко</w:t>
      </w:r>
      <w:r>
        <w:rPr>
          <w:rFonts w:ascii="Times New Roman" w:hAnsi="Times New Roman"/>
          <w:sz w:val="28"/>
        </w:rPr>
        <w:t>.</w:t>
      </w:r>
    </w:p>
    <w:p w14:paraId="0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Регистрация права собственности, договоров ипотеки, постановка на кадастровый учет и еще</w:t>
      </w:r>
      <w:r>
        <w:rPr>
          <w:rFonts w:ascii="Times New Roman" w:hAnsi="Times New Roman"/>
          <w:sz w:val="28"/>
        </w:rPr>
        <w:t xml:space="preserve"> десятки процедур в этой сфере будут проводиться проще и быстрее. Система уже обрабатывает около семи запросов в секунду в режиме 24 на 7, работая без выходных и праздников. Сегодня во ФГИС ЕГРН ежедневно поступает около 100 тысяч обращений на государствен</w:t>
      </w:r>
      <w:r>
        <w:rPr>
          <w:rFonts w:ascii="Times New Roman" w:hAnsi="Times New Roman"/>
          <w:sz w:val="28"/>
        </w:rPr>
        <w:t xml:space="preserve">ную регистрацию прав и кадастровый учет, а также более 500 тысяч запросов на предоставление сведений из ЕГРН. Это беспрецедентные объемы обработки данных, – сообщила Виктория </w:t>
      </w:r>
      <w:r>
        <w:rPr>
          <w:rFonts w:ascii="Times New Roman" w:hAnsi="Times New Roman"/>
          <w:sz w:val="28"/>
        </w:rPr>
        <w:t>Абрамченко</w:t>
      </w:r>
      <w:r>
        <w:rPr>
          <w:rFonts w:ascii="Times New Roman" w:hAnsi="Times New Roman"/>
          <w:sz w:val="28"/>
        </w:rPr>
        <w:t>.</w:t>
      </w:r>
    </w:p>
    <w:p w14:paraId="0F000000">
      <w:pPr>
        <w:spacing w:after="0"/>
        <w:ind w:firstLine="567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Объединение всех информационных ресурсов в единую систему, консолидац</w:t>
      </w:r>
      <w:r>
        <w:rPr>
          <w:rFonts w:ascii="Times New Roman" w:hAnsi="Times New Roman"/>
          <w:sz w:val="28"/>
        </w:rPr>
        <w:t>ия в ней всех данных об объектах и правах на них позволяет зарегистрировать права на недвижимость и поставить ее на кадастровый учет одновременно. Такая единая процедура избавляет</w:t>
      </w:r>
      <w:r>
        <w:rPr>
          <w:rFonts w:ascii="Times New Roman" w:hAnsi="Times New Roman"/>
          <w:sz w:val="28"/>
        </w:rPr>
        <w:t xml:space="preserve"> заявителей от лишних действий, что, естественно, сокращает</w:t>
      </w:r>
      <w:r>
        <w:rPr>
          <w:rFonts w:ascii="Times New Roman" w:hAnsi="Times New Roman"/>
          <w:sz w:val="28"/>
        </w:rPr>
        <w:t xml:space="preserve"> время на оформление </w:t>
      </w:r>
      <w:r>
        <w:rPr>
          <w:rFonts w:ascii="Times New Roman" w:hAnsi="Times New Roman"/>
          <w:sz w:val="28"/>
        </w:rPr>
        <w:t>недвижимости.</w:t>
      </w:r>
    </w:p>
    <w:p w14:paraId="10000000">
      <w:pPr>
        <w:spacing w:after="0"/>
        <w:ind w:firstLine="567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Получение </w:t>
      </w:r>
      <w:r>
        <w:rPr>
          <w:rFonts w:ascii="Times New Roman" w:hAnsi="Times New Roman"/>
          <w:sz w:val="28"/>
        </w:rPr>
        <w:t>госуслуг</w:t>
      </w:r>
      <w:r>
        <w:rPr>
          <w:rFonts w:ascii="Times New Roman" w:hAnsi="Times New Roman"/>
          <w:sz w:val="28"/>
        </w:rPr>
        <w:t xml:space="preserve"> в сфере недвижимости теперь не будет зависеть от реального местоположения объекта недвижимости. Кроме того, внедрение ФГИС ЕГРН позволит запустить по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всей стране сервис по выдаче выписок из ЕГРН.</w:t>
      </w:r>
    </w:p>
    <w:p w14:paraId="11000000">
      <w:pPr>
        <w:spacing w:after="0"/>
        <w:ind w:firstLine="567"/>
        <w:jc w:val="both"/>
        <w:outlineLvl w:val="8"/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Их сохранность во ФГИС ЕГР</w:t>
      </w:r>
      <w:r>
        <w:rPr>
          <w:rFonts w:ascii="Times New Roman" w:hAnsi="Times New Roman"/>
          <w:sz w:val="28"/>
        </w:rPr>
        <w:t>Н обеспечивается в соответствии со всеми современными требованиями информационной безопасности. А для обеспечения отказоустойчивости специально были созданы распределенные центры обработки данных, обеспечивающие надежную и стабильную работу системы.</w:t>
      </w:r>
    </w:p>
    <w:p w14:paraId="12000000">
      <w:pPr>
        <w:ind/>
        <w:jc w:val="both"/>
        <w:rPr>
          <w:rFonts w:ascii="Times New Roman" w:hAnsi="Times New Roman"/>
          <w:sz w:val="28"/>
        </w:rPr>
      </w:pPr>
    </w:p>
    <w:p w14:paraId="13000000">
      <w:pPr>
        <w:ind/>
        <w:jc w:val="both"/>
        <w:rPr>
          <w:rFonts w:ascii="Times New Roman" w:hAnsi="Times New Roman"/>
          <w:sz w:val="28"/>
        </w:rPr>
      </w:pPr>
    </w:p>
    <w:sectPr>
      <w:pgSz w:h="16848" w:w="11908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Гиперссылка2"/>
    <w:link w:val="Style_2_ch"/>
    <w:rPr>
      <w:color w:val="0000FF"/>
      <w:u w:val="single"/>
    </w:rPr>
  </w:style>
  <w:style w:styleId="Style_2_ch" w:type="character">
    <w:name w:val="Гиперссылка2"/>
    <w:link w:val="Style_2"/>
    <w:rPr>
      <w:color w:val="0000FF"/>
      <w:u w:val="single"/>
    </w:rPr>
  </w:style>
  <w:style w:styleId="Style_3" w:type="paragraph">
    <w:name w:val="toc 2"/>
    <w:next w:val="Style_1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Основной шрифт абзаца2"/>
    <w:link w:val="Style_4_ch"/>
  </w:style>
  <w:style w:styleId="Style_4_ch" w:type="character">
    <w:name w:val="Основной шрифт абзаца2"/>
    <w:link w:val="Style_4"/>
  </w:style>
  <w:style w:styleId="Style_5" w:type="paragraph">
    <w:name w:val="toc 4"/>
    <w:next w:val="Style_1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heading 3"/>
    <w:next w:val="Style_1"/>
    <w:link w:val="Style_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9_ch" w:type="character">
    <w:name w:val="heading 3"/>
    <w:link w:val="Style_9"/>
    <w:rPr>
      <w:rFonts w:ascii="XO Thames" w:hAnsi="XO Thames"/>
      <w:b w:val="1"/>
      <w:i w:val="1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toc 3"/>
    <w:next w:val="Style_1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Balloon Text"/>
    <w:basedOn w:val="Style_1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1_ch"/>
    <w:link w:val="Style_16"/>
    <w:rPr>
      <w:rFonts w:ascii="Tahoma" w:hAnsi="Tahoma"/>
      <w:sz w:val="16"/>
    </w:rPr>
  </w:style>
  <w:style w:styleId="Style_17" w:type="paragraph">
    <w:name w:val="heading 5"/>
    <w:next w:val="Style_1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List Paragraph"/>
    <w:basedOn w:val="Style_1"/>
    <w:link w:val="Style_18_ch"/>
    <w:pPr>
      <w:ind w:firstLine="0" w:left="720"/>
      <w:contextualSpacing w:val="1"/>
    </w:pPr>
  </w:style>
  <w:style w:styleId="Style_18_ch" w:type="character">
    <w:name w:val="List Paragraph"/>
    <w:basedOn w:val="Style_1_ch"/>
    <w:link w:val="Style_18"/>
  </w:style>
  <w:style w:styleId="Style_19" w:type="paragraph">
    <w:name w:val="heading 1"/>
    <w:next w:val="Style_1"/>
    <w:link w:val="Style_1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1"/>
    <w:link w:val="Style_22_ch"/>
    <w:uiPriority w:val="39"/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1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toc 8"/>
    <w:next w:val="Style_1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5"/>
    <w:next w:val="Style_1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name w:val="extended-text__short"/>
    <w:basedOn w:val="Style_12"/>
    <w:link w:val="Style_28_ch"/>
  </w:style>
  <w:style w:styleId="Style_28_ch" w:type="character">
    <w:name w:val="extended-text__short"/>
    <w:basedOn w:val="Style_12_ch"/>
    <w:link w:val="Style_28"/>
  </w:style>
  <w:style w:styleId="Style_29" w:type="paragraph">
    <w:name w:val="Subtitle"/>
    <w:next w:val="Style_1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Normal (Web)"/>
    <w:basedOn w:val="Style_1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Normal (Web)"/>
    <w:basedOn w:val="Style_1_ch"/>
    <w:link w:val="Style_31"/>
    <w:rPr>
      <w:rFonts w:ascii="Times New Roman" w:hAnsi="Times New Roman"/>
      <w:sz w:val="24"/>
    </w:rPr>
  </w:style>
  <w:style w:styleId="Style_32" w:type="paragraph">
    <w:name w:val="toc 10"/>
    <w:next w:val="Style_1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33" w:type="paragraph">
    <w:name w:val="Title"/>
    <w:next w:val="Style_1"/>
    <w:link w:val="Style_33_ch"/>
    <w:uiPriority w:val="10"/>
    <w:qFormat/>
    <w:rPr>
      <w:rFonts w:ascii="XO Thames" w:hAnsi="XO Thames"/>
      <w:b w:val="1"/>
      <w:sz w:val="52"/>
    </w:rPr>
  </w:style>
  <w:style w:styleId="Style_33_ch" w:type="character">
    <w:name w:val="Title"/>
    <w:link w:val="Style_33"/>
    <w:rPr>
      <w:rFonts w:ascii="XO Thames" w:hAnsi="XO Thames"/>
      <w:b w:val="1"/>
      <w:sz w:val="52"/>
    </w:rPr>
  </w:style>
  <w:style w:styleId="Style_34" w:type="paragraph">
    <w:name w:val="heading 4"/>
    <w:next w:val="Style_1"/>
    <w:link w:val="Style_3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4_ch" w:type="character">
    <w:name w:val="heading 4"/>
    <w:link w:val="Style_34"/>
    <w:rPr>
      <w:rFonts w:ascii="XO Thames" w:hAnsi="XO Thames"/>
      <w:b w:val="1"/>
      <w:color w:val="595959"/>
      <w:sz w:val="26"/>
    </w:rPr>
  </w:style>
  <w:style w:styleId="Style_35" w:type="paragraph">
    <w:name w:val="heading 2"/>
    <w:next w:val="Style_1"/>
    <w:link w:val="Style_3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5_ch" w:type="character">
    <w:name w:val="heading 2"/>
    <w:link w:val="Style_35"/>
    <w:rPr>
      <w:rFonts w:ascii="XO Thames" w:hAnsi="XO Thames"/>
      <w:b w:val="1"/>
      <w:color w:val="00A0FF"/>
      <w:sz w:val="26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2020-10-29T07:08:14Z</dcterms:modified>
</cp:coreProperties>
</file>