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8"/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984211" cy="729205"/>
                <wp:effectExtent l="0" t="0" r="0" b="0"/>
                <wp:docPr id="1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Рисунок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2045546" cy="75174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56.24pt;height:57.42pt;mso-wrap-distance-left:0.00pt;mso-wrap-distance-top:0.00pt;mso-wrap-distance-right:0.00pt;mso-wrap-distance-bottom:0.00pt;" stroked="false">
                <v:path textboxrect="0,0,0,0"/>
                <v:imagedata r:id="rId9" o:title=""/>
              </v:shape>
            </w:pict>
          </mc:Fallback>
        </mc:AlternateContent>
      </w:r>
      <w:r>
        <w:t xml:space="preserve">                                                                                                                                        </w:t>
      </w:r>
      <w:r/>
    </w:p>
    <w:p>
      <w:pPr>
        <w:pStyle w:val="858"/>
      </w:pPr>
      <w:r/>
      <w:r/>
    </w:p>
    <w:p>
      <w:pPr>
        <w:pStyle w:val="858"/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02.10.2025</w:t>
      </w:r>
      <w:r>
        <w:rPr>
          <w:rFonts w:ascii="Times New Roman" w:hAnsi="Times New Roman" w:cs="Times New Roman"/>
          <w:b/>
          <w:sz w:val="26"/>
          <w:szCs w:val="26"/>
        </w:rPr>
      </w:r>
      <w:r>
        <w:rPr>
          <w:rFonts w:ascii="Times New Roman" w:hAnsi="Times New Roman" w:cs="Times New Roman"/>
          <w:b/>
          <w:sz w:val="26"/>
          <w:szCs w:val="26"/>
        </w:rPr>
      </w:r>
    </w:p>
    <w:p>
      <w:pPr>
        <w:contextualSpacing/>
        <w:ind w:left="360"/>
        <w:jc w:val="center"/>
        <w:spacing w:after="200" w:line="276" w:lineRule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pStyle w:val="852"/>
        <w:ind w:left="0" w:right="0" w:firstLine="0"/>
        <w:jc w:val="center"/>
        <w:spacing w:before="0" w:after="75"/>
        <w:shd w:val="clear" w:color="ffffff" w:fill="ffffff"/>
        <w:rPr>
          <w:rFonts w:ascii="Tinos" w:hAnsi="Tinos" w:eastAsia="Tinos" w:cs="Tinos"/>
          <w:b w:val="0"/>
          <w:bCs w:val="0"/>
          <w:color w:val="2e2f33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/>
          <w:bCs/>
          <w:color w:val="2e2f33"/>
          <w:sz w:val="28"/>
          <w:szCs w:val="28"/>
          <w:highlight w:val="none"/>
        </w:rPr>
        <w:t xml:space="preserve">Новую врачебную амбулаторию поставили на учёт в Адыгее</w:t>
      </w:r>
      <w:r>
        <w:rPr>
          <w:rFonts w:ascii="Tinos" w:hAnsi="Tinos" w:eastAsia="Tinos" w:cs="Tinos"/>
          <w:b w:val="0"/>
          <w:bCs w:val="0"/>
          <w:color w:val="2e2f33"/>
          <w:sz w:val="28"/>
          <w:szCs w:val="28"/>
        </w:rPr>
      </w:r>
      <w:r>
        <w:rPr>
          <w:rFonts w:ascii="Tinos" w:hAnsi="Tinos" w:eastAsia="Tinos" w:cs="Tinos"/>
          <w:b w:val="0"/>
          <w:bCs w:val="0"/>
          <w:color w:val="2e2f33"/>
          <w:sz w:val="28"/>
          <w:szCs w:val="28"/>
        </w:rPr>
      </w:r>
    </w:p>
    <w:p>
      <w:pPr>
        <w:pStyle w:val="852"/>
        <w:ind w:left="0" w:right="0" w:firstLine="0"/>
        <w:jc w:val="both"/>
        <w:spacing w:before="0" w:after="75"/>
        <w:shd w:val="clear" w:color="ffffff" w:fill="ffffff"/>
        <w:rPr>
          <w:rFonts w:ascii="Liberation Sans" w:hAnsi="Liberation Sans" w:eastAsia="Liberation Sans" w:cs="Liberation Sans"/>
          <w:color w:val="2e2f33"/>
          <w:sz w:val="23"/>
          <w:szCs w:val="23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2e2f33"/>
          <w:sz w:val="23"/>
          <w:highlight w:val="none"/>
        </w:rPr>
      </w:r>
      <w:r>
        <w:rPr>
          <w:rFonts w:ascii="Liberation Sans" w:hAnsi="Liberation Sans" w:eastAsia="Liberation Sans" w:cs="Liberation Sans"/>
          <w:color w:val="2e2f33"/>
          <w:sz w:val="23"/>
          <w:highlight w:val="none"/>
        </w:rPr>
      </w:r>
      <w:r>
        <w:rPr>
          <w:rFonts w:ascii="Liberation Sans" w:hAnsi="Liberation Sans" w:eastAsia="Liberation Sans" w:cs="Liberation Sans"/>
          <w:color w:val="2e2f33"/>
          <w:sz w:val="23"/>
          <w:szCs w:val="23"/>
          <w:highlight w:val="none"/>
        </w:rPr>
      </w:r>
    </w:p>
    <w:p>
      <w:pPr>
        <w:pStyle w:val="852"/>
        <w:ind w:left="0" w:right="0" w:firstLine="0"/>
        <w:jc w:val="both"/>
        <w:spacing w:before="0" w:after="75"/>
        <w:shd w:val="clear" w:color="ffffff" w:fill="ffffff"/>
        <w:rPr>
          <w:rFonts w:ascii="Liberation Sans" w:hAnsi="Liberation Sans" w:eastAsia="Liberation Sans" w:cs="Liberation Sans"/>
          <w:color w:val="2e2f33"/>
          <w:sz w:val="23"/>
          <w:szCs w:val="23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 w:val="0"/>
          <w:bCs w:val="0"/>
          <w:color w:val="2e2f33"/>
          <w:sz w:val="28"/>
          <w:szCs w:val="28"/>
        </w:rPr>
        <w:t xml:space="preserve">Управлением Росреестра по Республике Адыгея поставлена на кадастровый учет врачебная амбулатория в</w:t>
      </w:r>
      <w:r>
        <w:rPr>
          <w:rFonts w:ascii="Tinos" w:hAnsi="Tinos" w:eastAsia="Tinos" w:cs="Tinos"/>
          <w:b w:val="0"/>
          <w:bCs w:val="0"/>
          <w:color w:val="2e2f33"/>
          <w:sz w:val="28"/>
          <w:szCs w:val="28"/>
        </w:rPr>
        <w:t xml:space="preserve"> </w:t>
      </w:r>
      <w:r>
        <w:rPr>
          <w:rFonts w:ascii="Tinos" w:hAnsi="Tinos" w:eastAsia="Tinos" w:cs="Tinos"/>
          <w:b w:val="0"/>
          <w:bCs w:val="0"/>
          <w:color w:val="111111"/>
          <w:sz w:val="28"/>
          <w:szCs w:val="28"/>
          <w:highlight w:val="white"/>
        </w:rPr>
        <w:t xml:space="preserve">селе Садовом Красногвардейского района</w:t>
      </w:r>
      <w:r>
        <w:rPr>
          <w:rFonts w:ascii="Tinos" w:hAnsi="Tinos" w:eastAsia="Tinos" w:cs="Tinos"/>
          <w:b w:val="0"/>
          <w:bCs w:val="0"/>
          <w:color w:val="2e2f33"/>
          <w:sz w:val="28"/>
          <w:szCs w:val="28"/>
        </w:rPr>
        <w:t xml:space="preserve">. </w:t>
      </w:r>
      <w:r>
        <w:rPr>
          <w:rFonts w:ascii="Tinos" w:hAnsi="Tinos" w:eastAsia="Tinos" w:cs="Tinos"/>
          <w:b w:val="0"/>
          <w:bCs w:val="0"/>
          <w:color w:val="2e2f33"/>
          <w:sz w:val="28"/>
          <w:szCs w:val="28"/>
          <w:highlight w:val="white"/>
        </w:rPr>
        <w:t xml:space="preserve">Одноэтажное здание находится на улице</w:t>
      </w:r>
      <w:r>
        <w:rPr>
          <w:rFonts w:ascii="Tinos" w:hAnsi="Tinos" w:eastAsia="Tinos" w:cs="Tinos"/>
          <w:b w:val="0"/>
          <w:bCs w:val="0"/>
          <w:color w:val="2e2f33"/>
          <w:sz w:val="28"/>
          <w:szCs w:val="28"/>
        </w:rPr>
        <w:t xml:space="preserve"> Красная.</w:t>
      </w:r>
      <w:r>
        <w:rPr>
          <w:rFonts w:ascii="Tinos" w:hAnsi="Tinos" w:eastAsia="Tinos" w:cs="Tinos"/>
          <w:b w:val="0"/>
          <w:bCs w:val="0"/>
          <w:color w:val="2e2f33"/>
          <w:sz w:val="28"/>
          <w:szCs w:val="28"/>
          <w:highlight w:val="none"/>
        </w:rPr>
        <w:t xml:space="preserve"> </w:t>
      </w:r>
      <w:r>
        <w:rPr>
          <w:rFonts w:ascii="Tinos" w:hAnsi="Tinos" w:eastAsia="Tinos" w:cs="Tinos"/>
          <w:b w:val="0"/>
          <w:bCs w:val="0"/>
          <w:color w:val="2e2f33"/>
          <w:sz w:val="28"/>
          <w:szCs w:val="28"/>
          <w:highlight w:val="white"/>
        </w:rPr>
        <w:t xml:space="preserve">Площадь помещения составляет </w:t>
      </w:r>
      <w:r>
        <w:rPr>
          <w:rFonts w:ascii="Tinos" w:hAnsi="Tinos" w:eastAsia="Tinos" w:cs="Tinos"/>
          <w:b w:val="0"/>
          <w:bCs w:val="0"/>
          <w:color w:val="2e2f33"/>
          <w:sz w:val="28"/>
          <w:szCs w:val="28"/>
        </w:rPr>
        <w:t xml:space="preserve">более 400 </w:t>
      </w:r>
      <w:r>
        <w:rPr>
          <w:rFonts w:ascii="Tinos" w:hAnsi="Tinos" w:eastAsia="Tinos" w:cs="Tinos"/>
          <w:color w:val="2e2f33"/>
          <w:sz w:val="28"/>
          <w:szCs w:val="28"/>
          <w:highlight w:val="white"/>
        </w:rPr>
        <w:t xml:space="preserve">квадратных метров</w:t>
      </w:r>
      <w:r>
        <w:rPr>
          <w:rFonts w:ascii="Liberation Sans" w:hAnsi="Liberation Sans" w:eastAsia="Liberation Sans" w:cs="Liberation Sans"/>
          <w:color w:val="2e2f33"/>
          <w:sz w:val="23"/>
          <w:highlight w:val="white"/>
        </w:rPr>
        <w:t xml:space="preserve">.</w:t>
      </w:r>
      <w:r>
        <w:rPr>
          <w:rFonts w:ascii="Liberation Sans" w:hAnsi="Liberation Sans" w:eastAsia="Liberation Sans" w:cs="Liberation Sans"/>
          <w:color w:val="2e2f33"/>
          <w:sz w:val="23"/>
          <w:szCs w:val="23"/>
          <w:highlight w:val="none"/>
        </w:rPr>
      </w:r>
      <w:r>
        <w:rPr>
          <w:rFonts w:ascii="Liberation Sans" w:hAnsi="Liberation Sans" w:eastAsia="Liberation Sans" w:cs="Liberation Sans"/>
          <w:color w:val="2e2f33"/>
          <w:sz w:val="23"/>
          <w:szCs w:val="23"/>
          <w:highlight w:val="none"/>
        </w:rPr>
      </w:r>
    </w:p>
    <w:p>
      <w:pPr>
        <w:pStyle w:val="852"/>
        <w:ind w:left="0" w:right="0" w:firstLine="0"/>
        <w:jc w:val="both"/>
        <w:spacing w:before="0" w:after="75"/>
        <w:shd w:val="clear" w:color="ffffff" w:fill="ffffff"/>
        <w:rPr>
          <w:rFonts w:ascii="Tinos" w:hAnsi="Tinos" w:cs="Tinos"/>
          <w:b w:val="0"/>
          <w:bCs w:val="0"/>
          <w:color w:val="2e2f33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 w:val="0"/>
          <w:bCs w:val="0"/>
          <w:color w:val="2e2f33"/>
          <w:sz w:val="28"/>
          <w:szCs w:val="28"/>
        </w:rPr>
        <w:br/>
      </w:r>
      <w:r>
        <w:rPr>
          <w:rFonts w:ascii="Tinos" w:hAnsi="Tinos" w:eastAsia="Tinos" w:cs="Tinos"/>
          <w:b w:val="0"/>
          <w:bCs w:val="0"/>
          <w:color w:val="2e2f33"/>
          <w:sz w:val="28"/>
          <w:szCs w:val="28"/>
        </w:rPr>
        <w:t xml:space="preserve">Амбулатория соответствует современным стандар</w:t>
      </w:r>
      <w:r>
        <w:rPr>
          <w:rFonts w:ascii="Tinos" w:hAnsi="Tinos" w:eastAsia="Tinos" w:cs="Tinos"/>
          <w:b w:val="0"/>
          <w:bCs w:val="0"/>
          <w:color w:val="2e2f33"/>
          <w:sz w:val="28"/>
          <w:szCs w:val="28"/>
        </w:rPr>
        <w:t xml:space="preserve">там, предъявляемым к учреждениям подобного типа.</w:t>
      </w:r>
      <w:r>
        <w:rPr>
          <w:rFonts w:ascii="Tinos" w:hAnsi="Tinos" w:cs="Tinos"/>
          <w:b w:val="0"/>
          <w:bCs w:val="0"/>
          <w:color w:val="2e2f33"/>
          <w:sz w:val="28"/>
          <w:szCs w:val="28"/>
        </w:rPr>
      </w:r>
      <w:r>
        <w:rPr>
          <w:rFonts w:ascii="Tinos" w:hAnsi="Tinos" w:cs="Tinos"/>
          <w:b w:val="0"/>
          <w:bCs w:val="0"/>
          <w:color w:val="2e2f33"/>
          <w:sz w:val="28"/>
          <w:szCs w:val="28"/>
        </w:rPr>
      </w:r>
    </w:p>
    <w:p>
      <w:pPr>
        <w:pStyle w:val="852"/>
        <w:ind w:left="0" w:right="0" w:firstLine="0"/>
        <w:jc w:val="both"/>
        <w:spacing w:before="0" w:after="75"/>
        <w:shd w:val="clear" w:color="ffffff" w:fill="ffffff"/>
        <w:rPr>
          <w:rFonts w:ascii="Tinos" w:hAnsi="Tinos" w:cs="Tinos"/>
          <w:b w:val="0"/>
          <w:bCs w:val="0"/>
          <w:color w:val="2e2f33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 w:val="0"/>
          <w:bCs w:val="0"/>
          <w:color w:val="111111"/>
          <w:sz w:val="28"/>
          <w:szCs w:val="28"/>
          <w:highlight w:val="none"/>
        </w:rPr>
      </w:r>
      <w:r>
        <w:rPr>
          <w:rFonts w:ascii="Tinos" w:hAnsi="Tinos" w:cs="Tinos"/>
          <w:b w:val="0"/>
          <w:bCs w:val="0"/>
          <w:color w:val="2e2f33"/>
          <w:sz w:val="28"/>
          <w:szCs w:val="28"/>
        </w:rPr>
      </w:r>
      <w:r>
        <w:rPr>
          <w:rFonts w:ascii="Tinos" w:hAnsi="Tinos" w:cs="Tinos"/>
          <w:b w:val="0"/>
          <w:bCs w:val="0"/>
          <w:color w:val="2e2f33"/>
          <w:sz w:val="28"/>
          <w:szCs w:val="28"/>
        </w:rPr>
      </w:r>
    </w:p>
    <w:p>
      <w:pPr>
        <w:pStyle w:val="852"/>
        <w:ind w:left="0" w:right="0" w:firstLine="0"/>
        <w:jc w:val="both"/>
        <w:spacing w:before="0" w:after="75"/>
        <w:shd w:val="clear" w:color="ffffff" w:fill="ffffff"/>
        <w:rPr>
          <w:rFonts w:ascii="Tinos" w:hAnsi="Tinos" w:eastAsia="Tinos" w:cs="Tinos"/>
          <w:b w:val="0"/>
          <w:bCs w:val="0"/>
          <w:color w:val="11111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 w:val="0"/>
          <w:bCs w:val="0"/>
          <w:color w:val="2e2f33"/>
          <w:sz w:val="28"/>
          <w:szCs w:val="28"/>
        </w:rPr>
        <w:t xml:space="preserve">Лечебное учреждение </w:t>
      </w:r>
      <w:r>
        <w:rPr>
          <w:rFonts w:ascii="Tinos" w:hAnsi="Tinos" w:eastAsia="Tinos" w:cs="Tinos"/>
          <w:b w:val="0"/>
          <w:bCs w:val="0"/>
          <w:color w:val="111111"/>
          <w:sz w:val="28"/>
          <w:szCs w:val="28"/>
          <w:highlight w:val="white"/>
        </w:rPr>
        <w:t xml:space="preserve">оснащено современным диагностическим и процедурным оборудованием, что позволит оказывать медицинскую помощь на принципиально новом уровне. Жители сельских территорий получат в шаговой доступности комплекс услуг: от консультаций врачей-терапевтов и педиатро</w:t>
      </w:r>
      <w:r>
        <w:rPr>
          <w:rFonts w:ascii="Tinos" w:hAnsi="Tinos" w:eastAsia="Tinos" w:cs="Tinos"/>
          <w:b w:val="0"/>
          <w:bCs w:val="0"/>
          <w:color w:val="111111"/>
          <w:sz w:val="28"/>
          <w:szCs w:val="28"/>
          <w:highlight w:val="white"/>
        </w:rPr>
        <w:t xml:space="preserve">в до проведения вакцинации и различных процедур.</w:t>
      </w:r>
      <w:r>
        <w:rPr>
          <w:rFonts w:ascii="Tinos" w:hAnsi="Tinos" w:eastAsia="Tinos" w:cs="Tinos"/>
          <w:b w:val="0"/>
          <w:bCs w:val="0"/>
          <w:color w:val="111111"/>
          <w:sz w:val="28"/>
          <w:szCs w:val="28"/>
          <w:highlight w:val="none"/>
        </w:rPr>
      </w:r>
      <w:r>
        <w:rPr>
          <w:rFonts w:ascii="Tinos" w:hAnsi="Tinos" w:eastAsia="Tinos" w:cs="Tinos"/>
          <w:b w:val="0"/>
          <w:bCs w:val="0"/>
          <w:color w:val="111111"/>
          <w:sz w:val="28"/>
          <w:szCs w:val="28"/>
          <w:highlight w:val="none"/>
        </w:rPr>
      </w:r>
    </w:p>
    <w:p>
      <w:pPr>
        <w:pStyle w:val="852"/>
        <w:ind w:left="0" w:right="0" w:firstLine="0"/>
        <w:jc w:val="both"/>
        <w:spacing w:before="0" w:after="75"/>
        <w:shd w:val="clear" w:color="ffffff" w:fill="ffffff"/>
        <w:rPr>
          <w:rFonts w:ascii="Tinos" w:hAnsi="Tinos" w:cs="Tinos"/>
          <w:b w:val="0"/>
          <w:bCs w:val="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 w:val="0"/>
          <w:bCs w:val="0"/>
          <w:color w:val="2e2f33"/>
          <w:sz w:val="28"/>
          <w:szCs w:val="28"/>
          <w:highlight w:val="none"/>
        </w:rPr>
      </w:r>
      <w:r>
        <w:rPr>
          <w:rFonts w:ascii="Tinos" w:hAnsi="Tinos" w:cs="Tinos"/>
          <w:b w:val="0"/>
          <w:bCs w:val="0"/>
          <w:sz w:val="28"/>
          <w:szCs w:val="28"/>
        </w:rPr>
      </w:r>
      <w:r>
        <w:rPr>
          <w:rFonts w:ascii="Tinos" w:hAnsi="Tinos" w:cs="Tinos"/>
          <w:b w:val="0"/>
          <w:bCs w:val="0"/>
          <w:sz w:val="28"/>
          <w:szCs w:val="28"/>
        </w:rPr>
      </w:r>
    </w:p>
    <w:p>
      <w:pPr>
        <w:pStyle w:val="852"/>
        <w:ind w:left="0" w:right="0" w:firstLine="0"/>
        <w:jc w:val="both"/>
        <w:spacing w:before="0" w:after="75"/>
        <w:shd w:val="clear" w:color="ffffff" w:fill="ffffff"/>
        <w:rPr>
          <w:rFonts w:ascii="Arial" w:hAnsi="Arial" w:eastAsia="Arial" w:cs="Arial"/>
          <w:color w:val="2e2f33"/>
          <w:sz w:val="21"/>
          <w:szCs w:val="21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 w:val="0"/>
          <w:bCs w:val="0"/>
          <w:color w:val="2e2f33"/>
          <w:sz w:val="28"/>
          <w:szCs w:val="28"/>
        </w:rPr>
      </w:r>
      <w:r>
        <w:rPr>
          <w:rFonts w:ascii="Tinos" w:hAnsi="Tinos" w:eastAsia="Tinos" w:cs="Tinos"/>
          <w:b w:val="0"/>
          <w:bCs w:val="0"/>
          <w:color w:val="111111"/>
          <w:sz w:val="28"/>
          <w:szCs w:val="28"/>
          <w:highlight w:val="none"/>
        </w:rPr>
        <w:t xml:space="preserve">М</w:t>
      </w:r>
      <w:r>
        <w:rPr>
          <w:rFonts w:ascii="Tinos" w:hAnsi="Tinos" w:eastAsia="Tinos" w:cs="Tinos"/>
          <w:b w:val="0"/>
          <w:bCs w:val="0"/>
          <w:color w:val="111111"/>
          <w:sz w:val="28"/>
          <w:szCs w:val="28"/>
          <w:highlight w:val="white"/>
        </w:rPr>
        <w:t xml:space="preserve">едучреждени</w:t>
      </w:r>
      <w:r>
        <w:rPr>
          <w:rFonts w:ascii="Tinos" w:hAnsi="Tinos" w:eastAsia="Tinos" w:cs="Tinos"/>
          <w:b w:val="0"/>
          <w:bCs w:val="0"/>
          <w:color w:val="111111"/>
          <w:sz w:val="28"/>
          <w:szCs w:val="28"/>
          <w:highlight w:val="none"/>
        </w:rPr>
        <w:t xml:space="preserve">е</w:t>
      </w:r>
      <w:r>
        <w:rPr>
          <w:rFonts w:ascii="Tinos" w:hAnsi="Tinos" w:eastAsia="Tinos" w:cs="Tinos"/>
          <w:b w:val="0"/>
          <w:bCs w:val="0"/>
          <w:color w:val="2e2f33"/>
          <w:sz w:val="28"/>
          <w:szCs w:val="28"/>
        </w:rPr>
        <w:t xml:space="preserve"> возведено </w:t>
      </w:r>
      <w:r>
        <w:rPr>
          <w:rFonts w:ascii="Tinos" w:hAnsi="Tinos" w:eastAsia="Tinos" w:cs="Tinos"/>
          <w:b w:val="0"/>
          <w:bCs w:val="0"/>
          <w:color w:val="111111"/>
          <w:sz w:val="28"/>
          <w:szCs w:val="28"/>
          <w:highlight w:val="white"/>
        </w:rPr>
        <w:t xml:space="preserve">в рамках федерального проекта «Модернизация первичного звена здравоохранения» нацпроекта «Продолжительная и активная жизнь»</w:t>
      </w:r>
      <w:r>
        <w:rPr>
          <w:rFonts w:ascii="Tinos" w:hAnsi="Tinos" w:eastAsia="Tinos" w:cs="Tinos"/>
          <w:b w:val="0"/>
          <w:bCs w:val="0"/>
          <w:color w:val="111111"/>
          <w:sz w:val="28"/>
          <w:szCs w:val="28"/>
          <w:highlight w:val="none"/>
        </w:rPr>
        <w:t xml:space="preserve">,</w:t>
      </w:r>
      <w:r>
        <w:rPr>
          <w:rFonts w:ascii="Tinos" w:hAnsi="Tinos" w:eastAsia="Tinos" w:cs="Tinos"/>
          <w:b w:val="0"/>
          <w:bCs w:val="0"/>
          <w:color w:val="2e2f33"/>
          <w:sz w:val="28"/>
          <w:szCs w:val="28"/>
          <w:highlight w:val="none"/>
        </w:rPr>
        <w:t xml:space="preserve"> </w:t>
      </w:r>
      <w:r>
        <w:rPr>
          <w:rFonts w:ascii="Tinos" w:hAnsi="Tinos" w:eastAsia="Tinos" w:cs="Tinos"/>
          <w:b w:val="0"/>
          <w:bCs w:val="0"/>
          <w:color w:val="2e2f33"/>
          <w:sz w:val="28"/>
          <w:szCs w:val="28"/>
          <w:highlight w:val="white"/>
        </w:rPr>
        <w:t xml:space="preserve">направленного на повышение доступности и качества медицинской помощи </w:t>
      </w:r>
      <w:r>
        <w:rPr>
          <w:rFonts w:ascii="Tinos" w:hAnsi="Tinos" w:eastAsia="Tinos" w:cs="Tinos"/>
          <w:b w:val="0"/>
          <w:bCs w:val="0"/>
          <w:i w:val="0"/>
          <w:iCs w:val="0"/>
          <w:color w:val="111111"/>
          <w:sz w:val="28"/>
          <w:szCs w:val="28"/>
          <w:highlight w:val="white"/>
        </w:rPr>
        <w:t xml:space="preserve">для жителей отдаленных населенных пунктов</w:t>
      </w:r>
      <w:r>
        <w:rPr>
          <w:rFonts w:ascii="Tinos" w:hAnsi="Tinos" w:eastAsia="Tinos" w:cs="Tinos"/>
          <w:b w:val="0"/>
          <w:bCs w:val="0"/>
          <w:color w:val="2e2f33"/>
          <w:sz w:val="28"/>
          <w:szCs w:val="28"/>
          <w:highlight w:val="none"/>
        </w:rPr>
        <w:t xml:space="preserve">.</w:t>
      </w:r>
      <w:r>
        <w:rPr>
          <w:rFonts w:ascii="Arial" w:hAnsi="Arial" w:eastAsia="Arial" w:cs="Arial"/>
          <w:color w:val="2e2f33"/>
          <w:sz w:val="21"/>
        </w:rPr>
        <w:br/>
      </w:r>
      <w:r>
        <w:rPr>
          <w:rFonts w:ascii="Arial" w:hAnsi="Arial" w:eastAsia="Arial" w:cs="Arial"/>
          <w:color w:val="2e2f33"/>
          <w:sz w:val="21"/>
          <w:szCs w:val="21"/>
          <w:highlight w:val="none"/>
        </w:rPr>
      </w:r>
      <w:r>
        <w:rPr>
          <w:rFonts w:ascii="Arial" w:hAnsi="Arial" w:eastAsia="Arial" w:cs="Arial"/>
          <w:color w:val="2e2f33"/>
          <w:sz w:val="21"/>
          <w:szCs w:val="21"/>
          <w:highlight w:val="none"/>
        </w:rPr>
      </w:r>
    </w:p>
    <w:p>
      <w:pPr>
        <w:jc w:val="both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  <w:outlineLvl w:val="1"/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</w:r>
    </w:p>
    <w:p>
      <w:pPr>
        <w:jc w:val="both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  <w:outlineLvl w:val="1"/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------------------------------------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Контакты для СМИ: nsczxb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(8772)56-02-48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01_upr@rosreestr.ru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www.rosreestr.gov.ru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385000, Майкоп, ул.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Краснооктябрьская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, д. 44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sectPr>
      <w:footnotePr/>
      <w:endnotePr/>
      <w:type w:val="nextPage"/>
      <w:pgSz w:w="11906" w:h="16838" w:orient="portrait"/>
      <w:pgMar w:top="907" w:right="851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Times New Roman">
    <w:panose1 w:val="02020603050405020304"/>
  </w:font>
  <w:font w:name="Liberation Sans">
    <w:panose1 w:val="020B06040202020202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4">
    <w:multiLevelType w:val="hybridMultilevel"/>
    <w:lvl w:ilvl="0">
      <w:start w:val="10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  <w:b/>
        <w:color w:val="auto"/>
        <w:sz w:val="27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>
    <w:multiLevelType w:val="hybridMultilevel"/>
    <w:lvl w:ilvl="0">
      <w:start w:val="3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  <w:b/>
        <w:color w:val="auto"/>
        <w:sz w:val="27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"/>
  </w:num>
  <w:num w:numId="3">
    <w:abstractNumId w:val="6"/>
  </w:num>
  <w:num w:numId="4">
    <w:abstractNumId w:val="11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5"/>
  </w:num>
  <w:num w:numId="10">
    <w:abstractNumId w:val="10"/>
  </w:num>
  <w:num w:numId="11">
    <w:abstractNumId w:val="2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78">
    <w:name w:val="Heading 1 Char"/>
    <w:basedOn w:val="853"/>
    <w:link w:val="852"/>
    <w:uiPriority w:val="9"/>
    <w:rPr>
      <w:rFonts w:ascii="Arial" w:hAnsi="Arial" w:eastAsia="Arial" w:cs="Arial"/>
      <w:sz w:val="40"/>
      <w:szCs w:val="40"/>
    </w:rPr>
  </w:style>
  <w:style w:type="paragraph" w:styleId="679">
    <w:name w:val="Heading 2"/>
    <w:basedOn w:val="851"/>
    <w:next w:val="851"/>
    <w:link w:val="680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0">
    <w:name w:val="Heading 2 Char"/>
    <w:basedOn w:val="853"/>
    <w:link w:val="679"/>
    <w:uiPriority w:val="9"/>
    <w:rPr>
      <w:rFonts w:ascii="Arial" w:hAnsi="Arial" w:eastAsia="Arial" w:cs="Arial"/>
      <w:sz w:val="34"/>
    </w:rPr>
  </w:style>
  <w:style w:type="paragraph" w:styleId="681">
    <w:name w:val="Heading 3"/>
    <w:basedOn w:val="851"/>
    <w:next w:val="851"/>
    <w:link w:val="682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2">
    <w:name w:val="Heading 3 Char"/>
    <w:basedOn w:val="853"/>
    <w:link w:val="681"/>
    <w:uiPriority w:val="9"/>
    <w:rPr>
      <w:rFonts w:ascii="Arial" w:hAnsi="Arial" w:eastAsia="Arial" w:cs="Arial"/>
      <w:sz w:val="30"/>
      <w:szCs w:val="30"/>
    </w:rPr>
  </w:style>
  <w:style w:type="paragraph" w:styleId="683">
    <w:name w:val="Heading 4"/>
    <w:basedOn w:val="851"/>
    <w:next w:val="851"/>
    <w:link w:val="684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4">
    <w:name w:val="Heading 4 Char"/>
    <w:basedOn w:val="853"/>
    <w:link w:val="683"/>
    <w:uiPriority w:val="9"/>
    <w:rPr>
      <w:rFonts w:ascii="Arial" w:hAnsi="Arial" w:eastAsia="Arial" w:cs="Arial"/>
      <w:b/>
      <w:bCs/>
      <w:sz w:val="26"/>
      <w:szCs w:val="26"/>
    </w:rPr>
  </w:style>
  <w:style w:type="paragraph" w:styleId="685">
    <w:name w:val="Heading 5"/>
    <w:basedOn w:val="851"/>
    <w:next w:val="851"/>
    <w:link w:val="686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6">
    <w:name w:val="Heading 5 Char"/>
    <w:basedOn w:val="853"/>
    <w:link w:val="685"/>
    <w:uiPriority w:val="9"/>
    <w:rPr>
      <w:rFonts w:ascii="Arial" w:hAnsi="Arial" w:eastAsia="Arial" w:cs="Arial"/>
      <w:b/>
      <w:bCs/>
      <w:sz w:val="24"/>
      <w:szCs w:val="24"/>
    </w:rPr>
  </w:style>
  <w:style w:type="paragraph" w:styleId="687">
    <w:name w:val="Heading 6"/>
    <w:basedOn w:val="851"/>
    <w:next w:val="851"/>
    <w:link w:val="68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8">
    <w:name w:val="Heading 6 Char"/>
    <w:basedOn w:val="853"/>
    <w:link w:val="687"/>
    <w:uiPriority w:val="9"/>
    <w:rPr>
      <w:rFonts w:ascii="Arial" w:hAnsi="Arial" w:eastAsia="Arial" w:cs="Arial"/>
      <w:b/>
      <w:bCs/>
      <w:sz w:val="22"/>
      <w:szCs w:val="22"/>
    </w:rPr>
  </w:style>
  <w:style w:type="paragraph" w:styleId="689">
    <w:name w:val="Heading 7"/>
    <w:basedOn w:val="851"/>
    <w:next w:val="851"/>
    <w:link w:val="69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0">
    <w:name w:val="Heading 7 Char"/>
    <w:basedOn w:val="853"/>
    <w:link w:val="68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1">
    <w:name w:val="Heading 8"/>
    <w:basedOn w:val="851"/>
    <w:next w:val="851"/>
    <w:link w:val="69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2">
    <w:name w:val="Heading 8 Char"/>
    <w:basedOn w:val="853"/>
    <w:link w:val="691"/>
    <w:uiPriority w:val="9"/>
    <w:rPr>
      <w:rFonts w:ascii="Arial" w:hAnsi="Arial" w:eastAsia="Arial" w:cs="Arial"/>
      <w:i/>
      <w:iCs/>
      <w:sz w:val="22"/>
      <w:szCs w:val="22"/>
    </w:rPr>
  </w:style>
  <w:style w:type="paragraph" w:styleId="693">
    <w:name w:val="Heading 9"/>
    <w:basedOn w:val="851"/>
    <w:next w:val="851"/>
    <w:link w:val="69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4">
    <w:name w:val="Heading 9 Char"/>
    <w:basedOn w:val="853"/>
    <w:link w:val="693"/>
    <w:uiPriority w:val="9"/>
    <w:rPr>
      <w:rFonts w:ascii="Arial" w:hAnsi="Arial" w:eastAsia="Arial" w:cs="Arial"/>
      <w:i/>
      <w:iCs/>
      <w:sz w:val="21"/>
      <w:szCs w:val="21"/>
    </w:rPr>
  </w:style>
  <w:style w:type="paragraph" w:styleId="695">
    <w:name w:val="Title"/>
    <w:basedOn w:val="851"/>
    <w:next w:val="851"/>
    <w:link w:val="69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6">
    <w:name w:val="Title Char"/>
    <w:basedOn w:val="853"/>
    <w:link w:val="695"/>
    <w:uiPriority w:val="10"/>
    <w:rPr>
      <w:sz w:val="48"/>
      <w:szCs w:val="48"/>
    </w:rPr>
  </w:style>
  <w:style w:type="paragraph" w:styleId="697">
    <w:name w:val="Subtitle"/>
    <w:basedOn w:val="851"/>
    <w:next w:val="851"/>
    <w:link w:val="698"/>
    <w:uiPriority w:val="11"/>
    <w:qFormat/>
    <w:pPr>
      <w:spacing w:before="200" w:after="200"/>
    </w:pPr>
    <w:rPr>
      <w:sz w:val="24"/>
      <w:szCs w:val="24"/>
    </w:rPr>
  </w:style>
  <w:style w:type="character" w:styleId="698">
    <w:name w:val="Subtitle Char"/>
    <w:basedOn w:val="853"/>
    <w:link w:val="697"/>
    <w:uiPriority w:val="11"/>
    <w:rPr>
      <w:sz w:val="24"/>
      <w:szCs w:val="24"/>
    </w:rPr>
  </w:style>
  <w:style w:type="paragraph" w:styleId="699">
    <w:name w:val="Quote"/>
    <w:basedOn w:val="851"/>
    <w:next w:val="851"/>
    <w:link w:val="700"/>
    <w:uiPriority w:val="29"/>
    <w:qFormat/>
    <w:pPr>
      <w:ind w:left="720" w:right="720"/>
    </w:pPr>
    <w:rPr>
      <w:i/>
    </w:rPr>
  </w:style>
  <w:style w:type="character" w:styleId="700">
    <w:name w:val="Quote Char"/>
    <w:link w:val="699"/>
    <w:uiPriority w:val="29"/>
    <w:rPr>
      <w:i/>
    </w:rPr>
  </w:style>
  <w:style w:type="paragraph" w:styleId="701">
    <w:name w:val="Intense Quote"/>
    <w:basedOn w:val="851"/>
    <w:next w:val="851"/>
    <w:link w:val="70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2">
    <w:name w:val="Intense Quote Char"/>
    <w:link w:val="701"/>
    <w:uiPriority w:val="30"/>
    <w:rPr>
      <w:i/>
    </w:rPr>
  </w:style>
  <w:style w:type="paragraph" w:styleId="703">
    <w:name w:val="Header"/>
    <w:basedOn w:val="851"/>
    <w:link w:val="70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4">
    <w:name w:val="Header Char"/>
    <w:basedOn w:val="853"/>
    <w:link w:val="703"/>
    <w:uiPriority w:val="99"/>
  </w:style>
  <w:style w:type="paragraph" w:styleId="705">
    <w:name w:val="Footer"/>
    <w:basedOn w:val="851"/>
    <w:link w:val="70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6">
    <w:name w:val="Footer Char"/>
    <w:basedOn w:val="853"/>
    <w:link w:val="705"/>
    <w:uiPriority w:val="99"/>
  </w:style>
  <w:style w:type="paragraph" w:styleId="707">
    <w:name w:val="Caption"/>
    <w:basedOn w:val="851"/>
    <w:next w:val="85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8">
    <w:name w:val="Caption Char"/>
    <w:basedOn w:val="707"/>
    <w:link w:val="705"/>
    <w:uiPriority w:val="99"/>
  </w:style>
  <w:style w:type="table" w:styleId="709">
    <w:name w:val="Table Grid"/>
    <w:basedOn w:val="85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0">
    <w:name w:val="Table Grid Light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1">
    <w:name w:val="Plain Table 1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2">
    <w:name w:val="Plain Table 2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3">
    <w:name w:val="Plain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4">
    <w:name w:val="Plain Table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Plain Table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6">
    <w:name w:val="Grid Table 1 Light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2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4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8">
    <w:name w:val="Grid Table 4 - Accent 1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9">
    <w:name w:val="Grid Table 4 - Accent 2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0">
    <w:name w:val="Grid Table 4 - Accent 3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1">
    <w:name w:val="Grid Table 4 - Accent 4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2">
    <w:name w:val="Grid Table 4 - Accent 5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3">
    <w:name w:val="Grid Table 4 - Accent 6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4">
    <w:name w:val="Grid Table 5 Dark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5">
    <w:name w:val="Grid Table 5 Dark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6">
    <w:name w:val="Grid Table 5 Dark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7">
    <w:name w:val="Grid Table 5 Dark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8">
    <w:name w:val="Grid Table 5 Dark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50">
    <w:name w:val="Grid Table 5 Dark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1">
    <w:name w:val="Grid Table 6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2">
    <w:name w:val="Grid Table 6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3">
    <w:name w:val="Grid Table 6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4">
    <w:name w:val="Grid Table 6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5">
    <w:name w:val="Grid Table 6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6">
    <w:name w:val="Grid Table 6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7">
    <w:name w:val="Grid Table 6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8">
    <w:name w:val="Grid Table 7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7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3">
    <w:name w:val="List Table 2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4">
    <w:name w:val="List Table 2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5">
    <w:name w:val="List Table 2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6">
    <w:name w:val="List Table 2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7">
    <w:name w:val="List Table 2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8">
    <w:name w:val="List Table 2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9">
    <w:name w:val="List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5 Dark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5 Dark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6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1">
    <w:name w:val="List Table 6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2">
    <w:name w:val="List Table 6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3">
    <w:name w:val="List Table 6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4">
    <w:name w:val="List Table 6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5">
    <w:name w:val="List Table 6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6">
    <w:name w:val="List Table 6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7">
    <w:name w:val="List Table 7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8">
    <w:name w:val="List Table 7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09">
    <w:name w:val="List Table 7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10">
    <w:name w:val="List Table 7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1">
    <w:name w:val="List Table 7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2">
    <w:name w:val="List Table 7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3">
    <w:name w:val="List Table 7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4">
    <w:name w:val="Lined - Accent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5">
    <w:name w:val="Lined - Accent 1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6">
    <w:name w:val="Lined - Accent 2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7">
    <w:name w:val="Lined - Accent 3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8">
    <w:name w:val="Lined - Accent 4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9">
    <w:name w:val="Lined - Accent 5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0">
    <w:name w:val="Lined - Accent 6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1">
    <w:name w:val="Bordered &amp; Lined - Accent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2">
    <w:name w:val="Bordered &amp; Lined - Accent 1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3">
    <w:name w:val="Bordered &amp; Lined - Accent 2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4">
    <w:name w:val="Bordered &amp; Lined - Accent 3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5">
    <w:name w:val="Bordered &amp; Lined - Accent 4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6">
    <w:name w:val="Bordered &amp; Lined - Accent 5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7">
    <w:name w:val="Bordered &amp; Lined - Accent 6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8">
    <w:name w:val="Bordered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9">
    <w:name w:val="Bordered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0">
    <w:name w:val="Bordered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1">
    <w:name w:val="Bordered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2">
    <w:name w:val="Bordered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3">
    <w:name w:val="Bordered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4">
    <w:name w:val="Bordered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35">
    <w:name w:val="footnote text"/>
    <w:basedOn w:val="851"/>
    <w:link w:val="836"/>
    <w:uiPriority w:val="99"/>
    <w:semiHidden/>
    <w:unhideWhenUsed/>
    <w:pPr>
      <w:spacing w:after="40" w:line="240" w:lineRule="auto"/>
    </w:pPr>
    <w:rPr>
      <w:sz w:val="18"/>
    </w:rPr>
  </w:style>
  <w:style w:type="character" w:styleId="836">
    <w:name w:val="Footnote Text Char"/>
    <w:link w:val="835"/>
    <w:uiPriority w:val="99"/>
    <w:rPr>
      <w:sz w:val="18"/>
    </w:rPr>
  </w:style>
  <w:style w:type="character" w:styleId="837">
    <w:name w:val="footnote reference"/>
    <w:basedOn w:val="853"/>
    <w:uiPriority w:val="99"/>
    <w:unhideWhenUsed/>
    <w:rPr>
      <w:vertAlign w:val="superscript"/>
    </w:rPr>
  </w:style>
  <w:style w:type="paragraph" w:styleId="838">
    <w:name w:val="endnote text"/>
    <w:basedOn w:val="851"/>
    <w:link w:val="839"/>
    <w:uiPriority w:val="99"/>
    <w:semiHidden/>
    <w:unhideWhenUsed/>
    <w:pPr>
      <w:spacing w:after="0" w:line="240" w:lineRule="auto"/>
    </w:pPr>
    <w:rPr>
      <w:sz w:val="20"/>
    </w:rPr>
  </w:style>
  <w:style w:type="character" w:styleId="839">
    <w:name w:val="Endnote Text Char"/>
    <w:link w:val="838"/>
    <w:uiPriority w:val="99"/>
    <w:rPr>
      <w:sz w:val="20"/>
    </w:rPr>
  </w:style>
  <w:style w:type="character" w:styleId="840">
    <w:name w:val="endnote reference"/>
    <w:basedOn w:val="853"/>
    <w:uiPriority w:val="99"/>
    <w:semiHidden/>
    <w:unhideWhenUsed/>
    <w:rPr>
      <w:vertAlign w:val="superscript"/>
    </w:rPr>
  </w:style>
  <w:style w:type="paragraph" w:styleId="841">
    <w:name w:val="toc 1"/>
    <w:basedOn w:val="851"/>
    <w:next w:val="851"/>
    <w:uiPriority w:val="39"/>
    <w:unhideWhenUsed/>
    <w:pPr>
      <w:ind w:left="0" w:right="0" w:firstLine="0"/>
      <w:spacing w:after="57"/>
    </w:pPr>
  </w:style>
  <w:style w:type="paragraph" w:styleId="842">
    <w:name w:val="toc 2"/>
    <w:basedOn w:val="851"/>
    <w:next w:val="851"/>
    <w:uiPriority w:val="39"/>
    <w:unhideWhenUsed/>
    <w:pPr>
      <w:ind w:left="283" w:right="0" w:firstLine="0"/>
      <w:spacing w:after="57"/>
    </w:pPr>
  </w:style>
  <w:style w:type="paragraph" w:styleId="843">
    <w:name w:val="toc 3"/>
    <w:basedOn w:val="851"/>
    <w:next w:val="851"/>
    <w:uiPriority w:val="39"/>
    <w:unhideWhenUsed/>
    <w:pPr>
      <w:ind w:left="567" w:right="0" w:firstLine="0"/>
      <w:spacing w:after="57"/>
    </w:pPr>
  </w:style>
  <w:style w:type="paragraph" w:styleId="844">
    <w:name w:val="toc 5"/>
    <w:basedOn w:val="851"/>
    <w:next w:val="851"/>
    <w:uiPriority w:val="39"/>
    <w:unhideWhenUsed/>
    <w:pPr>
      <w:ind w:left="1134" w:right="0" w:firstLine="0"/>
      <w:spacing w:after="57"/>
    </w:pPr>
  </w:style>
  <w:style w:type="paragraph" w:styleId="845">
    <w:name w:val="toc 6"/>
    <w:basedOn w:val="851"/>
    <w:next w:val="851"/>
    <w:uiPriority w:val="39"/>
    <w:unhideWhenUsed/>
    <w:pPr>
      <w:ind w:left="1417" w:right="0" w:firstLine="0"/>
      <w:spacing w:after="57"/>
    </w:pPr>
  </w:style>
  <w:style w:type="paragraph" w:styleId="846">
    <w:name w:val="toc 7"/>
    <w:basedOn w:val="851"/>
    <w:next w:val="851"/>
    <w:uiPriority w:val="39"/>
    <w:unhideWhenUsed/>
    <w:pPr>
      <w:ind w:left="1701" w:right="0" w:firstLine="0"/>
      <w:spacing w:after="57"/>
    </w:pPr>
  </w:style>
  <w:style w:type="paragraph" w:styleId="847">
    <w:name w:val="toc 8"/>
    <w:basedOn w:val="851"/>
    <w:next w:val="851"/>
    <w:uiPriority w:val="39"/>
    <w:unhideWhenUsed/>
    <w:pPr>
      <w:ind w:left="1984" w:right="0" w:firstLine="0"/>
      <w:spacing w:after="57"/>
    </w:pPr>
  </w:style>
  <w:style w:type="paragraph" w:styleId="848">
    <w:name w:val="toc 9"/>
    <w:basedOn w:val="851"/>
    <w:next w:val="851"/>
    <w:uiPriority w:val="39"/>
    <w:unhideWhenUsed/>
    <w:pPr>
      <w:ind w:left="2268" w:right="0" w:firstLine="0"/>
      <w:spacing w:after="57"/>
    </w:pPr>
  </w:style>
  <w:style w:type="paragraph" w:styleId="849">
    <w:name w:val="TOC Heading"/>
    <w:uiPriority w:val="39"/>
    <w:unhideWhenUsed/>
  </w:style>
  <w:style w:type="paragraph" w:styleId="850">
    <w:name w:val="table of figures"/>
    <w:basedOn w:val="851"/>
    <w:next w:val="851"/>
    <w:uiPriority w:val="99"/>
    <w:unhideWhenUsed/>
    <w:pPr>
      <w:spacing w:after="0" w:afterAutospacing="0"/>
    </w:pPr>
  </w:style>
  <w:style w:type="paragraph" w:styleId="851" w:default="1">
    <w:name w:val="Normal"/>
    <w:qFormat/>
  </w:style>
  <w:style w:type="paragraph" w:styleId="852">
    <w:name w:val="Heading 1"/>
    <w:basedOn w:val="851"/>
    <w:next w:val="851"/>
    <w:link w:val="859"/>
    <w:uiPriority w:val="9"/>
    <w:qFormat/>
    <w:pPr>
      <w:keepLines/>
      <w:keepNext/>
      <w:spacing w:before="240" w:after="0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853" w:default="1">
    <w:name w:val="Default Paragraph Font"/>
    <w:uiPriority w:val="1"/>
    <w:semiHidden/>
    <w:unhideWhenUsed/>
  </w:style>
  <w:style w:type="table" w:styleId="85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5" w:default="1">
    <w:name w:val="No List"/>
    <w:uiPriority w:val="99"/>
    <w:semiHidden/>
    <w:unhideWhenUsed/>
  </w:style>
  <w:style w:type="paragraph" w:styleId="856">
    <w:name w:val="Balloon Text"/>
    <w:basedOn w:val="851"/>
    <w:link w:val="857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57" w:customStyle="1">
    <w:name w:val="Текст выноски Знак"/>
    <w:basedOn w:val="853"/>
    <w:link w:val="856"/>
    <w:uiPriority w:val="99"/>
    <w:semiHidden/>
    <w:rPr>
      <w:rFonts w:ascii="Segoe UI" w:hAnsi="Segoe UI" w:cs="Segoe UI"/>
      <w:sz w:val="18"/>
      <w:szCs w:val="18"/>
    </w:rPr>
  </w:style>
  <w:style w:type="paragraph" w:styleId="858">
    <w:name w:val="No Spacing"/>
    <w:uiPriority w:val="1"/>
    <w:qFormat/>
    <w:pPr>
      <w:spacing w:after="0" w:line="240" w:lineRule="auto"/>
    </w:pPr>
  </w:style>
  <w:style w:type="character" w:styleId="859" w:customStyle="1">
    <w:name w:val="Заголовок 1 Знак"/>
    <w:basedOn w:val="853"/>
    <w:link w:val="852"/>
    <w:uiPriority w:val="9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860">
    <w:name w:val="List Paragraph"/>
    <w:basedOn w:val="851"/>
    <w:uiPriority w:val="34"/>
    <w:qFormat/>
    <w:pPr>
      <w:contextualSpacing/>
      <w:ind w:left="720"/>
      <w:spacing w:line="256" w:lineRule="auto"/>
    </w:pPr>
  </w:style>
  <w:style w:type="character" w:styleId="861">
    <w:name w:val="Hyperlink"/>
    <w:basedOn w:val="853"/>
    <w:uiPriority w:val="99"/>
    <w:unhideWhenUsed/>
    <w:rPr>
      <w:color w:val="0563c1" w:themeColor="hyperlink"/>
      <w:u w:val="single"/>
    </w:rPr>
  </w:style>
  <w:style w:type="character" w:styleId="862">
    <w:name w:val="annotation reference"/>
    <w:basedOn w:val="853"/>
    <w:uiPriority w:val="99"/>
    <w:semiHidden/>
    <w:unhideWhenUsed/>
    <w:rPr>
      <w:sz w:val="16"/>
      <w:szCs w:val="16"/>
    </w:rPr>
  </w:style>
  <w:style w:type="paragraph" w:styleId="863">
    <w:name w:val="annotation text"/>
    <w:basedOn w:val="851"/>
    <w:link w:val="864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864" w:customStyle="1">
    <w:name w:val="Текст примечания Знак"/>
    <w:basedOn w:val="853"/>
    <w:link w:val="863"/>
    <w:uiPriority w:val="99"/>
    <w:semiHidden/>
    <w:rPr>
      <w:sz w:val="20"/>
      <w:szCs w:val="20"/>
    </w:rPr>
  </w:style>
  <w:style w:type="paragraph" w:styleId="865">
    <w:name w:val="annotation subject"/>
    <w:basedOn w:val="863"/>
    <w:next w:val="863"/>
    <w:link w:val="866"/>
    <w:uiPriority w:val="99"/>
    <w:semiHidden/>
    <w:unhideWhenUsed/>
    <w:rPr>
      <w:b/>
      <w:bCs/>
    </w:rPr>
  </w:style>
  <w:style w:type="character" w:styleId="866" w:customStyle="1">
    <w:name w:val="Тема примечания Знак"/>
    <w:basedOn w:val="864"/>
    <w:link w:val="865"/>
    <w:uiPriority w:val="99"/>
    <w:semiHidden/>
    <w:rPr>
      <w:b/>
      <w:bCs/>
      <w:sz w:val="20"/>
      <w:szCs w:val="20"/>
    </w:rPr>
  </w:style>
  <w:style w:type="paragraph" w:styleId="867">
    <w:name w:val="toc 4"/>
    <w:basedOn w:val="851"/>
    <w:next w:val="851"/>
    <w:link w:val="868"/>
    <w:uiPriority w:val="39"/>
    <w:semiHidden/>
    <w:unhideWhenUsed/>
    <w:pPr>
      <w:ind w:left="660"/>
      <w:spacing w:after="100"/>
    </w:pPr>
  </w:style>
  <w:style w:type="character" w:styleId="868" w:customStyle="1">
    <w:name w:val="Оглавление 4 Знак"/>
    <w:link w:val="867"/>
    <w:uiPriority w:val="39"/>
    <w:semiHidden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Р7-Офис/2024.4.1.625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Пушкарская Диана Дмитриевна</dc:creator>
  <cp:revision>24</cp:revision>
  <dcterms:created xsi:type="dcterms:W3CDTF">2024-10-01T14:30:00Z</dcterms:created>
  <dcterms:modified xsi:type="dcterms:W3CDTF">2025-10-03T07:49:59Z</dcterms:modified>
</cp:coreProperties>
</file>