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8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58"/>
      </w:pPr>
      <w:r/>
      <w:r/>
    </w:p>
    <w:p>
      <w:pPr>
        <w:pStyle w:val="858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15.07</w:t>
      </w:r>
      <w:r>
        <w:rPr>
          <w:rFonts w:ascii="Times New Roman" w:hAnsi="Times New Roman" w:cs="Times New Roman"/>
          <w:b/>
          <w:sz w:val="26"/>
          <w:szCs w:val="26"/>
        </w:rPr>
        <w:t xml:space="preserve">.202</w:t>
      </w:r>
      <w:r>
        <w:rPr>
          <w:rFonts w:ascii="Times New Roman" w:hAnsi="Times New Roman" w:cs="Times New Roman"/>
          <w:b/>
          <w:sz w:val="26"/>
          <w:szCs w:val="26"/>
        </w:rPr>
        <w:t xml:space="preserve">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contextualSpacing/>
        <w:ind w:left="360"/>
        <w:jc w:val="center"/>
        <w:spacing w:after="200" w:line="276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Информацию о специалистах поможет узнать рейтинг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работы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кадастровых инженеров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Управлением Росреестра по Республике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Адыгея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составлен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рейтинг кадастровых инженеров, осуществляющих кадастровую деятельность на территории республики, за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полугодие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года.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За это время када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стровыми инженерами составлено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около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9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тыс.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межевых и технических планов для осуществления государственного 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адастрового учета недвижимости.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Согласно рейтингу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за 1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полугодие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2025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из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180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кадастровых инженеров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у 89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специалистов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отсутствуют 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остановления за отчетный период,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у 49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кадастровых инженеров от 1 до 5 приостановлений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оставшихся 42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кадастровых инженеров количество приостановлений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составляет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 5 до 90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, в зависимости от объема выполненных работ.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Необходимо отметить, что Управлением ведется работа по сокращению количества приостановлений и отказов, как в части регистрации прав, так и при постановке объекта недвижимости на кадастровый учет.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 xml:space="preserve">Рейтинг кадастровых инженеров поможет граждан</w:t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 xml:space="preserve">ам и юридическим лицам снизить риски при оформлении недвижимости, выбрать надежного специалиста, который качественно проведет кадастровые работы, быстро и без ошибок подготовит технический план на сооружение, помещение или межевой план на земельный участок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, -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отметила руководитель Управления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Марина Никифорова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outlineLvl w:val="1"/>
      </w:pPr>
      <w:r/>
      <w:bookmarkStart w:id="0" w:name="_GoBack"/>
      <w:r/>
      <w:bookmarkEnd w:id="0"/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Рейтинг обновляется ежеквартально и доступен в региональной вкладке официального сайта Росреестра в разделе «Открытая служба» в подразделе «</w:t>
      </w:r>
      <w:hyperlink r:id="rId10" w:tooltip="https://rosreestr.gov.ru/open-service/statistika-i-analitika/01-reyting-kadastrovykh-inzhenerov-po-rezultatam-rassmotreniya-dokumentov-dlya-osushchestvleniya-gosuda/" w:history="1">
        <w:r>
          <w:rPr>
            <w:rStyle w:val="861"/>
            <w:rFonts w:ascii="Times New Roman" w:hAnsi="Times New Roman" w:eastAsia="Times New Roman" w:cs="Times New Roman"/>
            <w:sz w:val="28"/>
            <w:szCs w:val="28"/>
            <w:lang w:eastAsia="ru-RU"/>
          </w:rPr>
          <w:t xml:space="preserve">Статистика и аналитика</w:t>
        </w:r>
      </w:hyperlink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 xml:space="preserve">Напомню, что кадастровую деятельность вправе осуществлять исключительно лицо, сдавшее соответствующий квалификационный экзамен и имеющее квалификационный</w:t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 xml:space="preserve"> аттестат кадастрового инженера. Кроме того, специалист должен быть членом саморегулируемой организации кадастровых инженеров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», - прокомментировал директор филиала ППК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Роскадастр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Аюб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Хуако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1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853"/>
    <w:link w:val="852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1"/>
    <w:next w:val="851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basedOn w:val="853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1"/>
    <w:next w:val="851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basedOn w:val="853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1"/>
    <w:next w:val="851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basedOn w:val="853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1"/>
    <w:next w:val="851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basedOn w:val="853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basedOn w:val="853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basedOn w:val="853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1"/>
    <w:next w:val="851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basedOn w:val="853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1"/>
    <w:next w:val="851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basedOn w:val="853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1"/>
    <w:next w:val="851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basedOn w:val="853"/>
    <w:link w:val="695"/>
    <w:uiPriority w:val="10"/>
    <w:rPr>
      <w:sz w:val="48"/>
      <w:szCs w:val="48"/>
    </w:rPr>
  </w:style>
  <w:style w:type="paragraph" w:styleId="697">
    <w:name w:val="Subtitle"/>
    <w:basedOn w:val="851"/>
    <w:next w:val="851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basedOn w:val="853"/>
    <w:link w:val="697"/>
    <w:uiPriority w:val="11"/>
    <w:rPr>
      <w:sz w:val="24"/>
      <w:szCs w:val="24"/>
    </w:rPr>
  </w:style>
  <w:style w:type="paragraph" w:styleId="699">
    <w:name w:val="Quote"/>
    <w:basedOn w:val="851"/>
    <w:next w:val="851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1"/>
    <w:next w:val="851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1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basedOn w:val="853"/>
    <w:link w:val="703"/>
    <w:uiPriority w:val="99"/>
  </w:style>
  <w:style w:type="paragraph" w:styleId="705">
    <w:name w:val="Footer"/>
    <w:basedOn w:val="851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basedOn w:val="853"/>
    <w:link w:val="705"/>
    <w:uiPriority w:val="99"/>
  </w:style>
  <w:style w:type="paragraph" w:styleId="707">
    <w:name w:val="Caption"/>
    <w:basedOn w:val="851"/>
    <w:next w:val="8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basedOn w:val="707"/>
    <w:link w:val="705"/>
    <w:uiPriority w:val="99"/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5">
    <w:name w:val="footnote text"/>
    <w:basedOn w:val="851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basedOn w:val="853"/>
    <w:uiPriority w:val="99"/>
    <w:unhideWhenUsed/>
    <w:rPr>
      <w:vertAlign w:val="superscript"/>
    </w:rPr>
  </w:style>
  <w:style w:type="paragraph" w:styleId="838">
    <w:name w:val="endnote text"/>
    <w:basedOn w:val="851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basedOn w:val="853"/>
    <w:uiPriority w:val="99"/>
    <w:semiHidden/>
    <w:unhideWhenUsed/>
    <w:rPr>
      <w:vertAlign w:val="superscript"/>
    </w:rPr>
  </w:style>
  <w:style w:type="paragraph" w:styleId="841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</w:style>
  <w:style w:type="paragraph" w:styleId="852">
    <w:name w:val="Heading 1"/>
    <w:basedOn w:val="851"/>
    <w:next w:val="851"/>
    <w:link w:val="859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Balloon Text"/>
    <w:basedOn w:val="851"/>
    <w:link w:val="85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7" w:customStyle="1">
    <w:name w:val="Текст выноски Знак"/>
    <w:basedOn w:val="853"/>
    <w:link w:val="856"/>
    <w:uiPriority w:val="99"/>
    <w:semiHidden/>
    <w:rPr>
      <w:rFonts w:ascii="Segoe UI" w:hAnsi="Segoe UI" w:cs="Segoe UI"/>
      <w:sz w:val="18"/>
      <w:szCs w:val="18"/>
    </w:rPr>
  </w:style>
  <w:style w:type="paragraph" w:styleId="858">
    <w:name w:val="No Spacing"/>
    <w:uiPriority w:val="1"/>
    <w:qFormat/>
    <w:pPr>
      <w:spacing w:after="0" w:line="240" w:lineRule="auto"/>
    </w:pPr>
  </w:style>
  <w:style w:type="character" w:styleId="859" w:customStyle="1">
    <w:name w:val="Заголовок 1 Знак"/>
    <w:basedOn w:val="853"/>
    <w:link w:val="85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0">
    <w:name w:val="List Paragraph"/>
    <w:basedOn w:val="851"/>
    <w:uiPriority w:val="34"/>
    <w:qFormat/>
    <w:pPr>
      <w:contextualSpacing/>
      <w:ind w:left="720"/>
      <w:spacing w:line="256" w:lineRule="auto"/>
    </w:pPr>
  </w:style>
  <w:style w:type="character" w:styleId="861">
    <w:name w:val="Hyperlink"/>
    <w:basedOn w:val="853"/>
    <w:uiPriority w:val="99"/>
    <w:unhideWhenUsed/>
    <w:rPr>
      <w:color w:val="0563c1" w:themeColor="hyperlink"/>
      <w:u w:val="single"/>
    </w:rPr>
  </w:style>
  <w:style w:type="character" w:styleId="862">
    <w:name w:val="annotation reference"/>
    <w:basedOn w:val="853"/>
    <w:uiPriority w:val="99"/>
    <w:semiHidden/>
    <w:unhideWhenUsed/>
    <w:rPr>
      <w:sz w:val="16"/>
      <w:szCs w:val="16"/>
    </w:rPr>
  </w:style>
  <w:style w:type="paragraph" w:styleId="863">
    <w:name w:val="annotation text"/>
    <w:basedOn w:val="851"/>
    <w:link w:val="864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4" w:customStyle="1">
    <w:name w:val="Текст примечания Знак"/>
    <w:basedOn w:val="853"/>
    <w:link w:val="863"/>
    <w:uiPriority w:val="99"/>
    <w:semiHidden/>
    <w:rPr>
      <w:sz w:val="20"/>
      <w:szCs w:val="20"/>
    </w:rPr>
  </w:style>
  <w:style w:type="paragraph" w:styleId="865">
    <w:name w:val="annotation subject"/>
    <w:basedOn w:val="863"/>
    <w:next w:val="863"/>
    <w:link w:val="866"/>
    <w:uiPriority w:val="99"/>
    <w:semiHidden/>
    <w:unhideWhenUsed/>
    <w:rPr>
      <w:b/>
      <w:bCs/>
    </w:rPr>
  </w:style>
  <w:style w:type="character" w:styleId="866" w:customStyle="1">
    <w:name w:val="Тема примечания Знак"/>
    <w:basedOn w:val="864"/>
    <w:link w:val="865"/>
    <w:uiPriority w:val="99"/>
    <w:semiHidden/>
    <w:rPr>
      <w:b/>
      <w:bCs/>
      <w:sz w:val="20"/>
      <w:szCs w:val="20"/>
    </w:rPr>
  </w:style>
  <w:style w:type="paragraph" w:styleId="867">
    <w:name w:val="toc 4"/>
    <w:basedOn w:val="851"/>
    <w:next w:val="851"/>
    <w:link w:val="868"/>
    <w:uiPriority w:val="39"/>
    <w:semiHidden/>
    <w:unhideWhenUsed/>
    <w:pPr>
      <w:ind w:left="660"/>
      <w:spacing w:after="100"/>
    </w:pPr>
  </w:style>
  <w:style w:type="character" w:styleId="868" w:customStyle="1">
    <w:name w:val="Оглавление 4 Знак"/>
    <w:link w:val="867"/>
    <w:uiPriority w:val="3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rosreestr.gov.ru/open-service/statistika-i-analitika/01-reyting-kadastrovykh-inzhenerov-po-rezultatam-rassmotreniya-dokumentov-dlya-osushchestvleniya-gosuda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lastModifiedBy>zezarahova_dg</cp:lastModifiedBy>
  <cp:revision>7</cp:revision>
  <dcterms:created xsi:type="dcterms:W3CDTF">2023-07-19T11:41:00Z</dcterms:created>
  <dcterms:modified xsi:type="dcterms:W3CDTF">2025-07-15T12:00:47Z</dcterms:modified>
</cp:coreProperties>
</file>